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FE63D1">
      <w:pPr>
        <w:spacing w:line="1000" w:lineRule="exact"/>
        <w:jc w:val="center"/>
        <w:rPr>
          <w:rFonts w:ascii="Times New Roman" w:eastAsia="方正小标宋简体" w:hAnsi="Times New Roman" w:cs="Times New Roman"/>
          <w:bCs/>
          <w:sz w:val="52"/>
          <w:szCs w:val="52"/>
        </w:rPr>
      </w:pPr>
      <w:r>
        <w:rPr>
          <w:rFonts w:ascii="Times New Roman" w:eastAsia="方正小标宋简体" w:hAnsi="Times New Roman" w:cs="Times New Roman" w:hint="eastAsia"/>
          <w:bCs/>
          <w:sz w:val="52"/>
          <w:szCs w:val="52"/>
        </w:rPr>
        <w:t>泸州市残疾人劳动就业服务所</w:t>
      </w:r>
    </w:p>
    <w:p w:rsidR="0004667C" w:rsidRDefault="00FE63D1">
      <w:pPr>
        <w:spacing w:line="1000" w:lineRule="exact"/>
        <w:jc w:val="center"/>
        <w:rPr>
          <w:rFonts w:ascii="Times New Roman" w:eastAsia="方正小标宋简体" w:hAnsi="Times New Roman" w:cs="Times New Roman"/>
          <w:bCs/>
          <w:sz w:val="52"/>
          <w:szCs w:val="52"/>
        </w:rPr>
      </w:pPr>
      <w:r>
        <w:rPr>
          <w:rFonts w:ascii="Times New Roman" w:eastAsia="方正小标宋简体" w:hAnsi="Times New Roman" w:cs="Times New Roman" w:hint="eastAsia"/>
          <w:bCs/>
          <w:sz w:val="52"/>
          <w:szCs w:val="52"/>
        </w:rPr>
        <w:t>2026</w:t>
      </w:r>
      <w:r>
        <w:rPr>
          <w:rFonts w:ascii="Times New Roman" w:eastAsia="方正小标宋简体" w:hAnsi="Times New Roman" w:cs="Times New Roman" w:hint="eastAsia"/>
          <w:bCs/>
          <w:sz w:val="52"/>
          <w:szCs w:val="52"/>
        </w:rPr>
        <w:t>年单位预算</w:t>
      </w:r>
    </w:p>
    <w:p w:rsidR="0004667C" w:rsidRDefault="0004667C">
      <w:pPr>
        <w:spacing w:line="1000" w:lineRule="exact"/>
        <w:jc w:val="center"/>
        <w:rPr>
          <w:rFonts w:ascii="Times New Roman" w:eastAsia="方正小标宋简体" w:hAnsi="Times New Roman" w:cs="Times New Roman"/>
          <w:bCs/>
          <w:sz w:val="52"/>
          <w:szCs w:val="52"/>
        </w:rPr>
      </w:pPr>
    </w:p>
    <w:p w:rsidR="0004667C" w:rsidRDefault="0004667C">
      <w:pPr>
        <w:spacing w:line="1000" w:lineRule="exact"/>
        <w:jc w:val="center"/>
        <w:rPr>
          <w:rFonts w:ascii="Times New Roman" w:eastAsia="方正小标宋简体" w:hAnsi="Times New Roman" w:cs="Times New Roman"/>
          <w:bCs/>
          <w:sz w:val="52"/>
          <w:szCs w:val="52"/>
        </w:rPr>
      </w:pPr>
    </w:p>
    <w:p w:rsidR="0004667C" w:rsidRDefault="0004667C">
      <w:pPr>
        <w:spacing w:line="1000" w:lineRule="exact"/>
        <w:jc w:val="center"/>
        <w:rPr>
          <w:rFonts w:ascii="Times New Roman" w:eastAsia="方正小标宋简体" w:hAnsi="Times New Roman" w:cs="Times New Roman"/>
          <w:bCs/>
          <w:sz w:val="52"/>
          <w:szCs w:val="52"/>
        </w:rPr>
      </w:pPr>
    </w:p>
    <w:p w:rsidR="0004667C" w:rsidRDefault="0004667C">
      <w:pPr>
        <w:spacing w:line="1000" w:lineRule="exact"/>
        <w:jc w:val="center"/>
        <w:rPr>
          <w:rFonts w:ascii="Times New Roman" w:eastAsia="方正小标宋简体" w:hAnsi="Times New Roman" w:cs="Times New Roman"/>
          <w:bCs/>
          <w:sz w:val="52"/>
          <w:szCs w:val="52"/>
        </w:rPr>
      </w:pPr>
    </w:p>
    <w:p w:rsidR="0004667C" w:rsidRDefault="0004667C">
      <w:pPr>
        <w:spacing w:line="600" w:lineRule="exact"/>
        <w:jc w:val="center"/>
        <w:rPr>
          <w:rFonts w:ascii="Times New Roman" w:eastAsia="楷体_GB2312" w:hAnsi="Times New Roman" w:cs="Times New Roman"/>
          <w:b/>
          <w:sz w:val="44"/>
          <w:szCs w:val="44"/>
        </w:rPr>
      </w:pPr>
    </w:p>
    <w:p w:rsidR="0004667C" w:rsidRDefault="00FE63D1">
      <w:pPr>
        <w:spacing w:line="520" w:lineRule="exact"/>
        <w:jc w:val="center"/>
        <w:rPr>
          <w:rFonts w:ascii="Times New Roman" w:eastAsia="方正仿宋简体" w:hAnsi="Times New Roman" w:cs="Times New Roman"/>
          <w:b/>
          <w:sz w:val="44"/>
          <w:szCs w:val="44"/>
        </w:rPr>
      </w:pPr>
      <w:r>
        <w:rPr>
          <w:rFonts w:ascii="Times New Roman" w:eastAsia="方正仿宋简体" w:hAnsi="Times New Roman" w:cs="Times New Roman"/>
          <w:b/>
          <w:sz w:val="44"/>
          <w:szCs w:val="44"/>
        </w:rPr>
        <w:lastRenderedPageBreak/>
        <w:t>目录</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第一部分</w:t>
      </w:r>
      <w:r>
        <w:rPr>
          <w:rFonts w:ascii="Times New Roman" w:eastAsia="方正仿宋简体" w:hAnsi="Times New Roman" w:cs="Times New Roman"/>
          <w:b/>
          <w:sz w:val="32"/>
        </w:rPr>
        <w:t xml:space="preserve">  </w:t>
      </w:r>
      <w:r>
        <w:rPr>
          <w:rFonts w:ascii="Times New Roman" w:eastAsia="方正仿宋简体" w:hAnsi="Times New Roman" w:cs="Times New Roman"/>
          <w:b/>
          <w:sz w:val="32"/>
        </w:rPr>
        <w:t>泸州市残疾人劳动就业服务所概况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一、基本职能及主要工作</w:t>
      </w:r>
    </w:p>
    <w:p w:rsidR="0004667C" w:rsidRDefault="00FE63D1">
      <w:pPr>
        <w:pStyle w:val="a5"/>
        <w:rPr>
          <w:rFonts w:ascii="Times New Roman" w:eastAsia="方正仿宋简体" w:hAnsi="Times New Roman" w:cs="Times New Roman"/>
        </w:rPr>
      </w:pPr>
      <w:r>
        <w:rPr>
          <w:rFonts w:ascii="Times New Roman" w:eastAsia="方正仿宋简体" w:hAnsi="Times New Roman" w:cs="Times New Roman"/>
          <w:b/>
          <w:sz w:val="32"/>
        </w:rPr>
        <w:t xml:space="preserve">    </w:t>
      </w:r>
      <w:r>
        <w:rPr>
          <w:rFonts w:ascii="Times New Roman" w:eastAsia="方正仿宋简体" w:hAnsi="Times New Roman" w:cs="Times New Roman"/>
          <w:b/>
          <w:sz w:val="32"/>
        </w:rPr>
        <w:t>二、部门预算单位购成</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第二部分</w:t>
      </w:r>
      <w:r>
        <w:rPr>
          <w:rFonts w:ascii="Times New Roman" w:eastAsia="方正仿宋简体" w:hAnsi="Times New Roman" w:cs="Times New Roman"/>
          <w:b/>
          <w:sz w:val="32"/>
        </w:rPr>
        <w:t xml:space="preserve">  </w:t>
      </w:r>
      <w:r>
        <w:rPr>
          <w:rFonts w:ascii="Times New Roman" w:eastAsia="方正仿宋简体" w:hAnsi="Times New Roman" w:cs="Times New Roman"/>
          <w:b/>
          <w:sz w:val="32"/>
        </w:rPr>
        <w:t>泸州市残疾人劳动就业服务所</w:t>
      </w:r>
      <w:r>
        <w:rPr>
          <w:rFonts w:ascii="Times New Roman" w:eastAsia="方正仿宋简体" w:hAnsi="Times New Roman" w:cs="Times New Roman"/>
          <w:b/>
          <w:sz w:val="32"/>
        </w:rPr>
        <w:t>202</w:t>
      </w:r>
      <w:r>
        <w:rPr>
          <w:rFonts w:ascii="Times New Roman" w:eastAsia="方正仿宋简体" w:hAnsi="Times New Roman" w:cs="Times New Roman" w:hint="eastAsia"/>
          <w:b/>
          <w:sz w:val="32"/>
        </w:rPr>
        <w:t>6</w:t>
      </w:r>
      <w:r>
        <w:rPr>
          <w:rFonts w:ascii="Times New Roman" w:eastAsia="方正仿宋简体" w:hAnsi="Times New Roman" w:cs="Times New Roman"/>
          <w:b/>
          <w:sz w:val="32"/>
        </w:rPr>
        <w:t>年单位预算情况说明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一、收支预算情况说明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（一）收入预算情况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（二）支出预算情况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二、财政拨款收支预算情况说明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三、一般公共预算当年拨款情况说明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（一）一般公共预算当年拨款规模变化情况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（二）一般公共预算当年拨款结构情况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（三）一般公共预算当年拨款具体使用情况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四、一般公共预算基本支出情况说明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五、</w:t>
      </w:r>
      <w:r>
        <w:rPr>
          <w:rFonts w:ascii="Times New Roman" w:eastAsia="方正仿宋简体" w:hAnsi="Times New Roman" w:cs="Times New Roman"/>
          <w:b/>
          <w:sz w:val="32"/>
        </w:rPr>
        <w:t>“</w:t>
      </w:r>
      <w:r>
        <w:rPr>
          <w:rFonts w:ascii="Times New Roman" w:eastAsia="方正仿宋简体" w:hAnsi="Times New Roman" w:cs="Times New Roman"/>
          <w:b/>
          <w:sz w:val="32"/>
        </w:rPr>
        <w:t>三公</w:t>
      </w:r>
      <w:r>
        <w:rPr>
          <w:rFonts w:ascii="Times New Roman" w:eastAsia="方正仿宋简体" w:hAnsi="Times New Roman" w:cs="Times New Roman"/>
          <w:b/>
          <w:sz w:val="32"/>
        </w:rPr>
        <w:t>”</w:t>
      </w:r>
      <w:r>
        <w:rPr>
          <w:rFonts w:ascii="Times New Roman" w:eastAsia="方正仿宋简体" w:hAnsi="Times New Roman" w:cs="Times New Roman"/>
          <w:b/>
          <w:sz w:val="32"/>
        </w:rPr>
        <w:t>经费财政拨款预算安排情况说明</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b/>
          <w:sz w:val="32"/>
        </w:rPr>
        <w:t>六、政府性基金预算支出情况说明</w:t>
      </w:r>
    </w:p>
    <w:p w:rsidR="0004667C" w:rsidRDefault="00FE63D1">
      <w:pPr>
        <w:spacing w:line="520" w:lineRule="exact"/>
        <w:ind w:firstLineChars="200" w:firstLine="643"/>
        <w:jc w:val="lef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七、国有资本经营预算支出情况说明</w:t>
      </w:r>
    </w:p>
    <w:p w:rsidR="0004667C" w:rsidRDefault="00FE63D1">
      <w:pPr>
        <w:spacing w:line="520" w:lineRule="exact"/>
        <w:ind w:firstLineChars="200" w:firstLine="643"/>
        <w:jc w:val="lef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八、其他重要事项的情况说明</w:t>
      </w:r>
    </w:p>
    <w:p w:rsidR="0004667C" w:rsidRDefault="00FE63D1">
      <w:pPr>
        <w:spacing w:line="520" w:lineRule="exact"/>
        <w:ind w:firstLineChars="200" w:firstLine="643"/>
        <w:rPr>
          <w:rFonts w:ascii="Times New Roman" w:eastAsia="方正仿宋简体" w:hAnsi="Times New Roman" w:cs="Times New Roman"/>
          <w:b/>
        </w:rPr>
      </w:pPr>
      <w:r>
        <w:rPr>
          <w:rFonts w:ascii="Times New Roman" w:eastAsia="方正仿宋简体" w:hAnsi="Times New Roman" w:cs="Times New Roman"/>
          <w:b/>
          <w:sz w:val="32"/>
          <w:szCs w:val="22"/>
        </w:rPr>
        <w:t>（一）机关运行经费</w:t>
      </w:r>
    </w:p>
    <w:p w:rsidR="0004667C" w:rsidRDefault="00FE63D1">
      <w:pPr>
        <w:spacing w:line="520" w:lineRule="exact"/>
        <w:ind w:firstLineChars="200" w:firstLine="643"/>
        <w:rPr>
          <w:rFonts w:ascii="Times New Roman" w:eastAsia="方正仿宋简体" w:hAnsi="Times New Roman" w:cs="Times New Roman"/>
          <w:b/>
          <w:sz w:val="32"/>
          <w:szCs w:val="22"/>
        </w:rPr>
      </w:pPr>
      <w:r>
        <w:rPr>
          <w:rFonts w:ascii="Times New Roman" w:eastAsia="方正仿宋简体" w:hAnsi="Times New Roman" w:cs="Times New Roman"/>
          <w:b/>
          <w:sz w:val="32"/>
          <w:szCs w:val="22"/>
        </w:rPr>
        <w:t>（二）政府采购情况</w:t>
      </w:r>
    </w:p>
    <w:p w:rsidR="0004667C" w:rsidRDefault="00FE63D1">
      <w:pPr>
        <w:spacing w:line="520" w:lineRule="exact"/>
        <w:ind w:firstLineChars="200" w:firstLine="643"/>
        <w:rPr>
          <w:rFonts w:ascii="Times New Roman" w:eastAsia="方正仿宋简体" w:hAnsi="Times New Roman" w:cs="Times New Roman"/>
          <w:b/>
          <w:sz w:val="32"/>
          <w:szCs w:val="22"/>
        </w:rPr>
      </w:pPr>
      <w:r>
        <w:rPr>
          <w:rFonts w:ascii="Times New Roman" w:eastAsia="方正仿宋简体" w:hAnsi="Times New Roman" w:cs="Times New Roman"/>
          <w:b/>
          <w:sz w:val="32"/>
          <w:szCs w:val="22"/>
        </w:rPr>
        <w:t>（三）国有资产占有使用情况</w:t>
      </w:r>
    </w:p>
    <w:p w:rsidR="0004667C" w:rsidRDefault="00FE63D1">
      <w:pPr>
        <w:spacing w:line="520" w:lineRule="exact"/>
        <w:ind w:firstLineChars="200" w:firstLine="643"/>
        <w:rPr>
          <w:rFonts w:ascii="Times New Roman" w:eastAsia="方正仿宋简体" w:hAnsi="Times New Roman" w:cs="Times New Roman"/>
          <w:b/>
          <w:sz w:val="32"/>
          <w:szCs w:val="22"/>
        </w:rPr>
      </w:pPr>
      <w:r>
        <w:rPr>
          <w:rFonts w:ascii="Times New Roman" w:eastAsia="方正仿宋简体" w:hAnsi="Times New Roman" w:cs="Times New Roman"/>
          <w:b/>
          <w:sz w:val="32"/>
          <w:szCs w:val="22"/>
        </w:rPr>
        <w:t>（四）绩效目标设置情况</w:t>
      </w:r>
    </w:p>
    <w:p w:rsidR="0004667C" w:rsidRDefault="00FE63D1">
      <w:pPr>
        <w:spacing w:line="520" w:lineRule="exact"/>
        <w:ind w:firstLineChars="200" w:firstLine="643"/>
        <w:rPr>
          <w:rFonts w:ascii="Times New Roman" w:eastAsia="方正仿宋简体" w:hAnsi="Times New Roman" w:cs="Times New Roman"/>
          <w:b/>
          <w:sz w:val="32"/>
        </w:rPr>
      </w:pPr>
      <w:r>
        <w:rPr>
          <w:rFonts w:ascii="Times New Roman" w:eastAsia="方正仿宋简体" w:hAnsi="Times New Roman" w:cs="Times New Roman" w:hint="eastAsia"/>
          <w:b/>
          <w:sz w:val="32"/>
        </w:rPr>
        <w:t>第三部分</w:t>
      </w:r>
      <w:r>
        <w:rPr>
          <w:rFonts w:ascii="Times New Roman" w:eastAsia="方正仿宋简体" w:hAnsi="Times New Roman" w:cs="Times New Roman" w:hint="eastAsia"/>
          <w:b/>
          <w:sz w:val="32"/>
        </w:rPr>
        <w:t xml:space="preserve">  </w:t>
      </w:r>
      <w:r>
        <w:rPr>
          <w:rFonts w:ascii="Times New Roman" w:eastAsia="方正仿宋简体" w:hAnsi="Times New Roman" w:cs="Times New Roman" w:hint="eastAsia"/>
          <w:b/>
          <w:sz w:val="32"/>
        </w:rPr>
        <w:t>名词解释</w:t>
      </w:r>
    </w:p>
    <w:p w:rsidR="0004667C" w:rsidRDefault="00FE63D1">
      <w:pPr>
        <w:spacing w:line="1000" w:lineRule="exact"/>
        <w:jc w:val="center"/>
        <w:rPr>
          <w:rFonts w:ascii="Times New Roman" w:eastAsia="方正小标宋简体" w:hAnsi="Times New Roman" w:cs="Times New Roman"/>
          <w:bCs/>
          <w:sz w:val="48"/>
          <w:szCs w:val="48"/>
        </w:rPr>
      </w:pPr>
      <w:r>
        <w:rPr>
          <w:rFonts w:ascii="Times New Roman" w:eastAsia="方正小标宋简体" w:hAnsi="Times New Roman" w:cs="Times New Roman" w:hint="eastAsia"/>
          <w:bCs/>
          <w:sz w:val="48"/>
          <w:szCs w:val="48"/>
        </w:rPr>
        <w:lastRenderedPageBreak/>
        <w:t>第一部分</w:t>
      </w:r>
      <w:r>
        <w:rPr>
          <w:rFonts w:ascii="Times New Roman" w:eastAsia="方正小标宋简体" w:hAnsi="Times New Roman" w:cs="Times New Roman" w:hint="eastAsia"/>
          <w:bCs/>
          <w:sz w:val="48"/>
          <w:szCs w:val="48"/>
        </w:rPr>
        <w:t xml:space="preserve">  </w:t>
      </w:r>
      <w:r>
        <w:rPr>
          <w:rFonts w:ascii="Times New Roman" w:eastAsia="方正小标宋简体" w:hAnsi="Times New Roman" w:cs="Times New Roman" w:hint="eastAsia"/>
          <w:bCs/>
          <w:sz w:val="48"/>
          <w:szCs w:val="48"/>
        </w:rPr>
        <w:t>泸州市残疾人劳动就业服务所概况</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一、基本职能及主要工作</w:t>
      </w:r>
    </w:p>
    <w:p w:rsidR="00541BC7" w:rsidRDefault="00541BC7" w:rsidP="00541BC7">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w:t>
      </w:r>
      <w:r>
        <w:rPr>
          <w:rFonts w:ascii="Times New Roman" w:eastAsia="方正仿宋简体" w:hAnsi="Times New Roman" w:cs="Times New Roman" w:hint="eastAsia"/>
          <w:b/>
          <w:bCs/>
          <w:sz w:val="32"/>
          <w:szCs w:val="32"/>
        </w:rPr>
        <w:t>一</w:t>
      </w:r>
      <w:r>
        <w:rPr>
          <w:rFonts w:ascii="Times New Roman" w:eastAsia="方正仿宋简体" w:hAnsi="Times New Roman" w:cs="Times New Roman" w:hint="eastAsia"/>
          <w:b/>
          <w:bCs/>
          <w:sz w:val="32"/>
          <w:szCs w:val="32"/>
        </w:rPr>
        <w:t>)</w:t>
      </w:r>
      <w:r w:rsidR="00FE63D1">
        <w:rPr>
          <w:rFonts w:ascii="Times New Roman" w:eastAsia="方正仿宋简体" w:hAnsi="Times New Roman" w:cs="Times New Roman" w:hint="eastAsia"/>
          <w:b/>
          <w:bCs/>
          <w:sz w:val="32"/>
          <w:szCs w:val="32"/>
        </w:rPr>
        <w:t>泸州市残疾人劳动就业服务所职能简介</w:t>
      </w:r>
    </w:p>
    <w:p w:rsidR="0004667C" w:rsidRDefault="00541BC7" w:rsidP="00541BC7">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主要</w:t>
      </w:r>
      <w:r>
        <w:rPr>
          <w:rFonts w:ascii="Times New Roman" w:eastAsia="方正仿宋简体" w:hAnsi="Times New Roman" w:cs="Times New Roman"/>
          <w:b/>
          <w:bCs/>
          <w:sz w:val="32"/>
          <w:szCs w:val="32"/>
        </w:rPr>
        <w:t>为残疾人就业创业提供服务</w:t>
      </w:r>
      <w:r>
        <w:rPr>
          <w:rFonts w:ascii="Times New Roman" w:eastAsia="方正仿宋简体" w:hAnsi="Times New Roman" w:cs="Times New Roman" w:hint="eastAsia"/>
          <w:b/>
          <w:bCs/>
          <w:sz w:val="32"/>
          <w:szCs w:val="32"/>
        </w:rPr>
        <w:t>，</w:t>
      </w:r>
      <w:r w:rsidR="00FE63D1">
        <w:rPr>
          <w:rFonts w:ascii="Times New Roman" w:eastAsia="方正仿宋简体" w:hAnsi="Times New Roman" w:cs="Times New Roman"/>
          <w:b/>
          <w:bCs/>
          <w:sz w:val="32"/>
          <w:szCs w:val="32"/>
        </w:rPr>
        <w:t>具体开残疾人劳动资源</w:t>
      </w:r>
      <w:r>
        <w:rPr>
          <w:rFonts w:ascii="Times New Roman" w:eastAsia="方正仿宋简体" w:hAnsi="Times New Roman" w:cs="Times New Roman" w:hint="eastAsia"/>
          <w:b/>
          <w:bCs/>
          <w:sz w:val="32"/>
          <w:szCs w:val="32"/>
        </w:rPr>
        <w:t>与</w:t>
      </w:r>
      <w:r w:rsidR="00FE63D1">
        <w:rPr>
          <w:rFonts w:ascii="Times New Roman" w:eastAsia="方正仿宋简体" w:hAnsi="Times New Roman" w:cs="Times New Roman"/>
          <w:b/>
          <w:bCs/>
          <w:sz w:val="32"/>
          <w:szCs w:val="32"/>
        </w:rPr>
        <w:t>社会</w:t>
      </w:r>
      <w:r>
        <w:rPr>
          <w:rFonts w:ascii="Times New Roman" w:eastAsia="方正仿宋简体" w:hAnsi="Times New Roman" w:cs="Times New Roman"/>
          <w:b/>
          <w:bCs/>
          <w:sz w:val="32"/>
          <w:szCs w:val="32"/>
        </w:rPr>
        <w:t>用工调查、劳动能力评估、求职登记、就业咨询、职业培训、职业介绍</w:t>
      </w:r>
      <w:r>
        <w:rPr>
          <w:rFonts w:ascii="Times New Roman" w:eastAsia="方正仿宋简体" w:hAnsi="Times New Roman" w:cs="Times New Roman" w:hint="eastAsia"/>
          <w:b/>
          <w:bCs/>
          <w:sz w:val="32"/>
          <w:szCs w:val="32"/>
        </w:rPr>
        <w:t>以及用人</w:t>
      </w:r>
      <w:r w:rsidR="00FE63D1">
        <w:rPr>
          <w:rFonts w:ascii="Times New Roman" w:eastAsia="方正仿宋简体" w:hAnsi="Times New Roman" w:cs="Times New Roman"/>
          <w:b/>
          <w:bCs/>
          <w:sz w:val="32"/>
          <w:szCs w:val="32"/>
        </w:rPr>
        <w:t>单位安置残疾人</w:t>
      </w:r>
      <w:r>
        <w:rPr>
          <w:rFonts w:ascii="Times New Roman" w:eastAsia="方正仿宋简体" w:hAnsi="Times New Roman" w:cs="Times New Roman" w:hint="eastAsia"/>
          <w:b/>
          <w:bCs/>
          <w:sz w:val="32"/>
          <w:szCs w:val="32"/>
        </w:rPr>
        <w:t>就定审</w:t>
      </w:r>
      <w:r w:rsidR="00FE63D1">
        <w:rPr>
          <w:rFonts w:ascii="Times New Roman" w:eastAsia="方正仿宋简体" w:hAnsi="Times New Roman" w:cs="Times New Roman"/>
          <w:b/>
          <w:bCs/>
          <w:sz w:val="32"/>
          <w:szCs w:val="32"/>
        </w:rPr>
        <w:t>核认定等工作。</w:t>
      </w:r>
    </w:p>
    <w:p w:rsidR="00541BC7" w:rsidRDefault="00541BC7" w:rsidP="00541BC7">
      <w:pPr>
        <w:pStyle w:val="a8"/>
        <w:widowControl/>
        <w:wordWrap w:val="0"/>
        <w:spacing w:before="0" w:beforeAutospacing="0" w:after="0" w:afterAutospacing="0" w:line="57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（二）</w:t>
      </w:r>
      <w:r w:rsidR="00FE63D1">
        <w:rPr>
          <w:rFonts w:ascii="Times New Roman" w:eastAsia="方正仿宋简体" w:hAnsi="Times New Roman" w:hint="eastAsia"/>
          <w:b/>
          <w:bCs/>
          <w:sz w:val="32"/>
          <w:szCs w:val="32"/>
        </w:rPr>
        <w:t>泸州</w:t>
      </w:r>
      <w:r w:rsidR="00FE63D1">
        <w:rPr>
          <w:rFonts w:ascii="Times New Roman" w:eastAsia="方正仿宋简体" w:hAnsi="Times New Roman"/>
          <w:b/>
          <w:bCs/>
          <w:sz w:val="32"/>
          <w:szCs w:val="32"/>
        </w:rPr>
        <w:t>市残疾人劳动就业服务所</w:t>
      </w:r>
      <w:r w:rsidR="00FE63D1">
        <w:rPr>
          <w:rFonts w:ascii="Times New Roman" w:eastAsia="方正仿宋简体" w:hAnsi="Times New Roman"/>
          <w:b/>
          <w:bCs/>
          <w:sz w:val="32"/>
          <w:szCs w:val="32"/>
        </w:rPr>
        <w:t>202</w:t>
      </w:r>
      <w:r w:rsidR="00FE63D1">
        <w:rPr>
          <w:rFonts w:ascii="Times New Roman" w:eastAsia="方正仿宋简体" w:hAnsi="Times New Roman" w:hint="eastAsia"/>
          <w:b/>
          <w:bCs/>
          <w:sz w:val="32"/>
          <w:szCs w:val="32"/>
        </w:rPr>
        <w:t>6</w:t>
      </w:r>
      <w:r w:rsidR="00FE63D1">
        <w:rPr>
          <w:rFonts w:ascii="Times New Roman" w:eastAsia="方正仿宋简体" w:hAnsi="Times New Roman"/>
          <w:b/>
          <w:bCs/>
          <w:sz w:val="32"/>
          <w:szCs w:val="32"/>
        </w:rPr>
        <w:t>年重点工作</w:t>
      </w:r>
    </w:p>
    <w:p w:rsidR="005A7087" w:rsidRDefault="00541BC7" w:rsidP="00541BC7">
      <w:pPr>
        <w:pStyle w:val="a8"/>
        <w:widowControl/>
        <w:wordWrap w:val="0"/>
        <w:spacing w:before="0" w:beforeAutospacing="0" w:after="0" w:afterAutospacing="0" w:line="57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1.</w:t>
      </w:r>
      <w:r>
        <w:rPr>
          <w:rFonts w:ascii="Times New Roman" w:eastAsia="方正仿宋简体" w:hAnsi="Times New Roman" w:hint="eastAsia"/>
          <w:b/>
          <w:bCs/>
          <w:sz w:val="32"/>
          <w:szCs w:val="32"/>
        </w:rPr>
        <w:t>深化机关、事业单位及国有企业带头</w:t>
      </w:r>
      <w:r w:rsidR="00FE63D1">
        <w:rPr>
          <w:rFonts w:ascii="Times New Roman" w:eastAsia="方正仿宋简体" w:hAnsi="Times New Roman" w:hint="eastAsia"/>
          <w:b/>
          <w:bCs/>
          <w:sz w:val="32"/>
          <w:szCs w:val="32"/>
        </w:rPr>
        <w:t>安排残疾人就业行动，强化用人单位就业</w:t>
      </w:r>
      <w:r>
        <w:rPr>
          <w:rFonts w:ascii="Times New Roman" w:eastAsia="方正仿宋简体" w:hAnsi="Times New Roman" w:hint="eastAsia"/>
          <w:b/>
          <w:bCs/>
          <w:sz w:val="32"/>
          <w:szCs w:val="32"/>
        </w:rPr>
        <w:t>政策</w:t>
      </w:r>
      <w:r w:rsidR="00FE63D1">
        <w:rPr>
          <w:rFonts w:ascii="Times New Roman" w:eastAsia="方正仿宋简体" w:hAnsi="Times New Roman" w:hint="eastAsia"/>
          <w:b/>
          <w:bCs/>
          <w:sz w:val="32"/>
          <w:szCs w:val="32"/>
        </w:rPr>
        <w:t>宣传，</w:t>
      </w:r>
      <w:r>
        <w:rPr>
          <w:rFonts w:ascii="Times New Roman" w:eastAsia="方正仿宋简体" w:hAnsi="Times New Roman" w:hint="eastAsia"/>
          <w:b/>
          <w:bCs/>
          <w:sz w:val="32"/>
          <w:szCs w:val="32"/>
        </w:rPr>
        <w:t>助力</w:t>
      </w:r>
      <w:r w:rsidR="00FE63D1">
        <w:rPr>
          <w:rFonts w:ascii="Times New Roman" w:eastAsia="方正仿宋简体" w:hAnsi="Times New Roman" w:hint="eastAsia"/>
          <w:b/>
          <w:bCs/>
          <w:sz w:val="32"/>
          <w:szCs w:val="32"/>
        </w:rPr>
        <w:t>残疾人实现高质量就业；</w:t>
      </w:r>
      <w:r>
        <w:rPr>
          <w:rFonts w:ascii="Times New Roman" w:eastAsia="方正仿宋简体" w:hAnsi="Times New Roman" w:hint="eastAsia"/>
          <w:b/>
          <w:bCs/>
          <w:sz w:val="32"/>
          <w:szCs w:val="32"/>
        </w:rPr>
        <w:t xml:space="preserve">        2.</w:t>
      </w:r>
      <w:r w:rsidR="00FE63D1">
        <w:rPr>
          <w:rFonts w:ascii="Times New Roman" w:eastAsia="方正仿宋简体" w:hAnsi="Times New Roman" w:hint="eastAsia"/>
          <w:b/>
          <w:bCs/>
          <w:sz w:val="32"/>
          <w:szCs w:val="32"/>
        </w:rPr>
        <w:t>精准开展</w:t>
      </w:r>
      <w:r w:rsidR="00FE63D1">
        <w:rPr>
          <w:rFonts w:ascii="Times New Roman" w:eastAsia="方正仿宋简体" w:hAnsi="Times New Roman"/>
          <w:b/>
          <w:bCs/>
          <w:sz w:val="32"/>
          <w:szCs w:val="32"/>
        </w:rPr>
        <w:t>残疾人职业技能培训</w:t>
      </w:r>
      <w:r>
        <w:rPr>
          <w:rFonts w:ascii="Times New Roman" w:eastAsia="方正仿宋简体" w:hAnsi="Times New Roman" w:hint="eastAsia"/>
          <w:b/>
          <w:bCs/>
          <w:sz w:val="32"/>
          <w:szCs w:val="32"/>
        </w:rPr>
        <w:t>，提升残疾人就业创业能力</w:t>
      </w:r>
      <w:r w:rsidR="00FE63D1">
        <w:rPr>
          <w:rFonts w:ascii="Times New Roman" w:eastAsia="方正仿宋简体" w:hAnsi="Times New Roman"/>
          <w:b/>
          <w:bCs/>
          <w:sz w:val="32"/>
          <w:szCs w:val="32"/>
        </w:rPr>
        <w:t>;</w:t>
      </w:r>
      <w:r>
        <w:rPr>
          <w:rFonts w:ascii="Times New Roman" w:eastAsia="方正仿宋简体" w:hAnsi="Times New Roman" w:hint="eastAsia"/>
          <w:b/>
          <w:bCs/>
          <w:sz w:val="32"/>
          <w:szCs w:val="32"/>
        </w:rPr>
        <w:t xml:space="preserve">    3.</w:t>
      </w:r>
      <w:r w:rsidR="00FE63D1">
        <w:rPr>
          <w:rFonts w:ascii="Times New Roman" w:eastAsia="方正仿宋简体" w:hAnsi="Times New Roman" w:hint="eastAsia"/>
          <w:b/>
          <w:bCs/>
          <w:sz w:val="32"/>
          <w:szCs w:val="32"/>
        </w:rPr>
        <w:t>加大</w:t>
      </w:r>
      <w:r w:rsidR="00FE63D1">
        <w:rPr>
          <w:rFonts w:ascii="Times New Roman" w:eastAsia="方正仿宋简体" w:hAnsi="Times New Roman"/>
          <w:b/>
          <w:bCs/>
          <w:sz w:val="32"/>
          <w:szCs w:val="32"/>
        </w:rPr>
        <w:t>残疾人就业创业扶持</w:t>
      </w:r>
      <w:r w:rsidR="00FE63D1">
        <w:rPr>
          <w:rFonts w:ascii="Times New Roman" w:eastAsia="方正仿宋简体" w:hAnsi="Times New Roman" w:hint="eastAsia"/>
          <w:b/>
          <w:bCs/>
          <w:sz w:val="32"/>
          <w:szCs w:val="32"/>
        </w:rPr>
        <w:t>力度</w:t>
      </w:r>
      <w:r w:rsidR="005A7087">
        <w:rPr>
          <w:rFonts w:ascii="Times New Roman" w:eastAsia="方正仿宋简体" w:hAnsi="Times New Roman" w:hint="eastAsia"/>
          <w:b/>
          <w:bCs/>
          <w:sz w:val="32"/>
          <w:szCs w:val="32"/>
        </w:rPr>
        <w:t>，拓宽残疾人就业创业渠道</w:t>
      </w:r>
      <w:r w:rsidR="00FE63D1">
        <w:rPr>
          <w:rFonts w:ascii="Times New Roman" w:eastAsia="方正仿宋简体" w:hAnsi="Times New Roman"/>
          <w:b/>
          <w:bCs/>
          <w:sz w:val="32"/>
          <w:szCs w:val="32"/>
        </w:rPr>
        <w:t>;</w:t>
      </w:r>
      <w:r w:rsidR="005A7087">
        <w:rPr>
          <w:rFonts w:ascii="Times New Roman" w:eastAsia="方正仿宋简体" w:hAnsi="Times New Roman" w:hint="eastAsia"/>
          <w:b/>
          <w:bCs/>
          <w:sz w:val="32"/>
          <w:szCs w:val="32"/>
        </w:rPr>
        <w:t xml:space="preserve">    4.</w:t>
      </w:r>
      <w:r w:rsidR="00FE63D1">
        <w:rPr>
          <w:rFonts w:ascii="Times New Roman" w:eastAsia="方正仿宋简体" w:hAnsi="Times New Roman" w:hint="eastAsia"/>
          <w:b/>
          <w:bCs/>
          <w:sz w:val="32"/>
          <w:szCs w:val="32"/>
        </w:rPr>
        <w:t>稳步推进“精神、智力、重度”三类</w:t>
      </w:r>
      <w:r w:rsidR="00FE63D1">
        <w:rPr>
          <w:rFonts w:ascii="Times New Roman" w:eastAsia="方正仿宋简体" w:hAnsi="Times New Roman"/>
          <w:b/>
          <w:bCs/>
          <w:sz w:val="32"/>
          <w:szCs w:val="32"/>
        </w:rPr>
        <w:t>残疾人集中托养</w:t>
      </w:r>
      <w:r w:rsidR="005A7087">
        <w:rPr>
          <w:rFonts w:ascii="Times New Roman" w:eastAsia="方正仿宋简体" w:hAnsi="Times New Roman" w:hint="eastAsia"/>
          <w:b/>
          <w:bCs/>
          <w:sz w:val="32"/>
          <w:szCs w:val="32"/>
        </w:rPr>
        <w:t>工作，减轻残疾人家庭负担</w:t>
      </w:r>
      <w:r w:rsidR="00FE63D1">
        <w:rPr>
          <w:rFonts w:ascii="Times New Roman" w:eastAsia="方正仿宋简体" w:hAnsi="Times New Roman"/>
          <w:b/>
          <w:bCs/>
          <w:sz w:val="32"/>
          <w:szCs w:val="32"/>
        </w:rPr>
        <w:t>;</w:t>
      </w:r>
    </w:p>
    <w:p w:rsidR="005A7087" w:rsidRDefault="005A7087" w:rsidP="00541BC7">
      <w:pPr>
        <w:pStyle w:val="a8"/>
        <w:widowControl/>
        <w:wordWrap w:val="0"/>
        <w:spacing w:before="0" w:beforeAutospacing="0" w:after="0" w:afterAutospacing="0" w:line="57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5.</w:t>
      </w:r>
      <w:r>
        <w:rPr>
          <w:rFonts w:ascii="Times New Roman" w:eastAsia="方正仿宋简体" w:hAnsi="Times New Roman" w:hint="eastAsia"/>
          <w:b/>
          <w:bCs/>
          <w:sz w:val="32"/>
          <w:szCs w:val="32"/>
        </w:rPr>
        <w:t>持续开</w:t>
      </w:r>
      <w:r w:rsidR="00FE63D1">
        <w:rPr>
          <w:rFonts w:ascii="Times New Roman" w:eastAsia="方正仿宋简体" w:hAnsi="Times New Roman"/>
          <w:b/>
          <w:bCs/>
          <w:sz w:val="32"/>
          <w:szCs w:val="32"/>
        </w:rPr>
        <w:t>展残疾人就业服务工作</w:t>
      </w:r>
      <w:r>
        <w:rPr>
          <w:rFonts w:ascii="Times New Roman" w:eastAsia="方正仿宋简体" w:hAnsi="Times New Roman" w:hint="eastAsia"/>
          <w:b/>
          <w:bCs/>
          <w:sz w:val="32"/>
          <w:szCs w:val="32"/>
        </w:rPr>
        <w:t>，优化服务流程与质效</w:t>
      </w:r>
      <w:r w:rsidR="00FE63D1">
        <w:rPr>
          <w:rFonts w:ascii="Times New Roman" w:eastAsia="方正仿宋简体" w:hAnsi="Times New Roman"/>
          <w:b/>
          <w:bCs/>
          <w:sz w:val="32"/>
          <w:szCs w:val="32"/>
        </w:rPr>
        <w:t>;</w:t>
      </w:r>
    </w:p>
    <w:p w:rsidR="0004667C" w:rsidRDefault="005A7087" w:rsidP="00541BC7">
      <w:pPr>
        <w:pStyle w:val="a8"/>
        <w:widowControl/>
        <w:wordWrap w:val="0"/>
        <w:spacing w:before="0" w:beforeAutospacing="0" w:after="0" w:afterAutospacing="0" w:line="570" w:lineRule="exact"/>
        <w:ind w:firstLineChars="200" w:firstLine="643"/>
        <w:rPr>
          <w:rFonts w:ascii="Times New Roman" w:eastAsia="方正仿宋简体" w:hAnsi="Times New Roman"/>
          <w:b/>
          <w:bCs/>
          <w:sz w:val="32"/>
          <w:szCs w:val="32"/>
        </w:rPr>
      </w:pPr>
      <w:r>
        <w:rPr>
          <w:rFonts w:ascii="Times New Roman" w:eastAsia="方正仿宋简体" w:hAnsi="Times New Roman" w:hint="eastAsia"/>
          <w:b/>
          <w:bCs/>
          <w:sz w:val="32"/>
          <w:szCs w:val="32"/>
        </w:rPr>
        <w:t>6.</w:t>
      </w:r>
      <w:r w:rsidR="00FE63D1">
        <w:rPr>
          <w:rFonts w:ascii="方正仿宋简体" w:eastAsia="方正仿宋简体" w:hAnsi="方正仿宋简体" w:cs="方正仿宋简体" w:hint="eastAsia"/>
          <w:b/>
          <w:bCs/>
          <w:sz w:val="32"/>
          <w:szCs w:val="32"/>
        </w:rPr>
        <w:t>推进泸州市残疾人托养服务中心建设项目，</w:t>
      </w:r>
      <w:r>
        <w:rPr>
          <w:rFonts w:ascii="方正仿宋简体" w:eastAsia="方正仿宋简体" w:hAnsi="方正仿宋简体" w:cs="方正仿宋简体" w:hint="eastAsia"/>
          <w:b/>
          <w:bCs/>
          <w:sz w:val="32"/>
          <w:szCs w:val="32"/>
        </w:rPr>
        <w:t>进一步健全</w:t>
      </w:r>
      <w:r w:rsidR="00FE63D1">
        <w:rPr>
          <w:rFonts w:ascii="方正仿宋简体" w:eastAsia="方正仿宋简体" w:hAnsi="方正仿宋简体" w:cs="方正仿宋简体" w:hint="eastAsia"/>
          <w:b/>
          <w:bCs/>
          <w:sz w:val="32"/>
          <w:szCs w:val="32"/>
        </w:rPr>
        <w:t>残疾人服务设施</w:t>
      </w:r>
      <w:r>
        <w:rPr>
          <w:rFonts w:ascii="方正仿宋简体" w:eastAsia="方正仿宋简体" w:hAnsi="方正仿宋简体" w:cs="方正仿宋简体" w:hint="eastAsia"/>
          <w:b/>
          <w:bCs/>
          <w:sz w:val="32"/>
          <w:szCs w:val="32"/>
        </w:rPr>
        <w:t>体系</w:t>
      </w:r>
      <w:r w:rsidR="00FE63D1">
        <w:rPr>
          <w:rFonts w:ascii="方正仿宋简体" w:eastAsia="方正仿宋简体" w:hAnsi="方正仿宋简体" w:cs="方正仿宋简体" w:hint="eastAsia"/>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二、</w:t>
      </w:r>
      <w:r>
        <w:rPr>
          <w:rFonts w:ascii="Times New Roman" w:eastAsia="方正仿宋简体" w:hAnsi="Times New Roman" w:cs="Times New Roman"/>
          <w:b/>
          <w:bCs/>
          <w:sz w:val="32"/>
          <w:szCs w:val="32"/>
        </w:rPr>
        <w:t>预算单位构成。</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sidR="005A7087">
        <w:rPr>
          <w:rFonts w:ascii="Times New Roman" w:eastAsia="方正仿宋简体" w:hAnsi="Times New Roman" w:cs="Times New Roman" w:hint="eastAsia"/>
          <w:b/>
          <w:bCs/>
          <w:sz w:val="32"/>
          <w:szCs w:val="32"/>
        </w:rPr>
        <w:t>是市残联</w:t>
      </w:r>
      <w:r>
        <w:rPr>
          <w:rFonts w:ascii="Times New Roman" w:eastAsia="方正仿宋简体" w:hAnsi="Times New Roman" w:cs="Times New Roman"/>
          <w:b/>
          <w:bCs/>
          <w:sz w:val="32"/>
          <w:szCs w:val="32"/>
        </w:rPr>
        <w:t>下属一级预算单位。</w:t>
      </w: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FE63D1">
      <w:pPr>
        <w:spacing w:line="1000" w:lineRule="exact"/>
        <w:jc w:val="center"/>
        <w:rPr>
          <w:rFonts w:ascii="Times New Roman" w:eastAsia="方正小标宋简体" w:hAnsi="Times New Roman" w:cs="Times New Roman"/>
          <w:bCs/>
          <w:sz w:val="48"/>
          <w:szCs w:val="48"/>
        </w:rPr>
      </w:pPr>
      <w:r>
        <w:rPr>
          <w:rFonts w:ascii="Times New Roman" w:eastAsia="方正小标宋简体" w:hAnsi="Times New Roman" w:cs="Times New Roman" w:hint="eastAsia"/>
          <w:bCs/>
          <w:sz w:val="48"/>
          <w:szCs w:val="48"/>
        </w:rPr>
        <w:lastRenderedPageBreak/>
        <w:t>第二部分</w:t>
      </w:r>
      <w:r>
        <w:rPr>
          <w:rFonts w:ascii="Times New Roman" w:eastAsia="方正小标宋简体" w:hAnsi="Times New Roman" w:cs="Times New Roman" w:hint="eastAsia"/>
          <w:bCs/>
          <w:sz w:val="48"/>
          <w:szCs w:val="48"/>
        </w:rPr>
        <w:t xml:space="preserve">  </w:t>
      </w:r>
      <w:r>
        <w:rPr>
          <w:rFonts w:ascii="Times New Roman" w:eastAsia="方正小标宋简体" w:hAnsi="Times New Roman" w:cs="Times New Roman" w:hint="eastAsia"/>
          <w:bCs/>
          <w:sz w:val="48"/>
          <w:szCs w:val="48"/>
        </w:rPr>
        <w:t>泸州市残疾人劳动就业服务所</w:t>
      </w:r>
    </w:p>
    <w:p w:rsidR="0004667C" w:rsidRDefault="00FE63D1">
      <w:pPr>
        <w:spacing w:line="1000" w:lineRule="exact"/>
        <w:jc w:val="center"/>
        <w:rPr>
          <w:rFonts w:ascii="Times New Roman" w:eastAsia="方正小标宋简体" w:hAnsi="Times New Roman" w:cs="Times New Roman"/>
          <w:bCs/>
          <w:sz w:val="48"/>
          <w:szCs w:val="48"/>
        </w:rPr>
      </w:pPr>
      <w:r>
        <w:rPr>
          <w:rFonts w:ascii="Times New Roman" w:eastAsia="方正小标宋简体" w:hAnsi="Times New Roman" w:cs="Times New Roman" w:hint="eastAsia"/>
          <w:bCs/>
          <w:sz w:val="48"/>
          <w:szCs w:val="48"/>
        </w:rPr>
        <w:t>2026</w:t>
      </w:r>
      <w:r>
        <w:rPr>
          <w:rFonts w:ascii="Times New Roman" w:eastAsia="方正小标宋简体" w:hAnsi="Times New Roman" w:cs="Times New Roman" w:hint="eastAsia"/>
          <w:bCs/>
          <w:sz w:val="48"/>
          <w:szCs w:val="48"/>
        </w:rPr>
        <w:t>年部门预算情况说明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一</w:t>
      </w:r>
      <w:r>
        <w:rPr>
          <w:rFonts w:ascii="Times New Roman" w:eastAsia="方正仿宋简体" w:hAnsi="Times New Roman" w:cs="Times New Roman"/>
          <w:b/>
          <w:bCs/>
          <w:sz w:val="32"/>
          <w:szCs w:val="32"/>
        </w:rPr>
        <w:t>、收支预算情况说明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按照综合预算的原则，</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市残疾人劳动就业服务所所有收入和支出均纳入单位预算管理。收入包括：一般公共预算拨款收入</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万元；支出包括：社会保障和就业支出</w:t>
      </w:r>
      <w:r>
        <w:rPr>
          <w:rFonts w:ascii="Times New Roman" w:eastAsia="方正仿宋简体" w:hAnsi="Times New Roman" w:cs="Times New Roman" w:hint="eastAsia"/>
          <w:b/>
          <w:bCs/>
          <w:sz w:val="32"/>
          <w:szCs w:val="32"/>
        </w:rPr>
        <w:t>2055.58</w:t>
      </w:r>
      <w:r>
        <w:rPr>
          <w:rFonts w:ascii="Times New Roman" w:eastAsia="方正仿宋简体" w:hAnsi="Times New Roman" w:cs="Times New Roman"/>
          <w:b/>
          <w:bCs/>
          <w:sz w:val="32"/>
          <w:szCs w:val="32"/>
        </w:rPr>
        <w:t>万元；卫生健康支出</w:t>
      </w:r>
      <w:r>
        <w:rPr>
          <w:rFonts w:ascii="Times New Roman" w:eastAsia="方正仿宋简体" w:hAnsi="Times New Roman" w:cs="Times New Roman" w:hint="eastAsia"/>
          <w:b/>
          <w:bCs/>
          <w:sz w:val="32"/>
          <w:szCs w:val="32"/>
        </w:rPr>
        <w:t>4.94</w:t>
      </w:r>
      <w:r>
        <w:rPr>
          <w:rFonts w:ascii="Times New Roman" w:eastAsia="方正仿宋简体" w:hAnsi="Times New Roman" w:cs="Times New Roman"/>
          <w:b/>
          <w:bCs/>
          <w:sz w:val="32"/>
          <w:szCs w:val="32"/>
        </w:rPr>
        <w:t>万元；住房保障支出</w:t>
      </w:r>
      <w:r>
        <w:rPr>
          <w:rFonts w:ascii="Times New Roman" w:eastAsia="方正仿宋简体" w:hAnsi="Times New Roman" w:cs="Times New Roman" w:hint="eastAsia"/>
          <w:b/>
          <w:bCs/>
          <w:sz w:val="32"/>
          <w:szCs w:val="32"/>
        </w:rPr>
        <w:t>7.23</w:t>
      </w:r>
      <w:r>
        <w:rPr>
          <w:rFonts w:ascii="Times New Roman" w:eastAsia="方正仿宋简体" w:hAnsi="Times New Roman" w:cs="Times New Roman"/>
          <w:b/>
          <w:bCs/>
          <w:sz w:val="32"/>
          <w:szCs w:val="32"/>
        </w:rPr>
        <w:t>万元。</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年收支预算总数</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比</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b/>
          <w:bCs/>
          <w:sz w:val="32"/>
          <w:szCs w:val="32"/>
        </w:rPr>
        <w:t>年收支预算</w:t>
      </w:r>
      <w:r>
        <w:rPr>
          <w:rFonts w:ascii="Times New Roman" w:eastAsia="方正仿宋简体" w:hAnsi="Times New Roman" w:cs="Times New Roman" w:hint="eastAsia"/>
          <w:b/>
          <w:bCs/>
          <w:sz w:val="32"/>
          <w:szCs w:val="32"/>
        </w:rPr>
        <w:t>2316.98</w:t>
      </w:r>
      <w:r>
        <w:rPr>
          <w:rFonts w:ascii="Times New Roman" w:eastAsia="方正仿宋简体" w:hAnsi="Times New Roman" w:cs="Times New Roman" w:hint="eastAsia"/>
          <w:b/>
          <w:bCs/>
          <w:sz w:val="32"/>
          <w:szCs w:val="32"/>
        </w:rPr>
        <w:t>万元减少</w:t>
      </w:r>
      <w:r>
        <w:rPr>
          <w:rFonts w:ascii="Times New Roman" w:eastAsia="方正仿宋简体" w:hAnsi="Times New Roman" w:cs="Times New Roman" w:hint="eastAsia"/>
          <w:b/>
          <w:bCs/>
          <w:sz w:val="32"/>
          <w:szCs w:val="32"/>
        </w:rPr>
        <w:t>249.23</w:t>
      </w:r>
      <w:r>
        <w:rPr>
          <w:rFonts w:ascii="Times New Roman" w:eastAsia="方正仿宋简体" w:hAnsi="Times New Roman" w:cs="Times New Roman"/>
          <w:b/>
          <w:bCs/>
          <w:sz w:val="32"/>
          <w:szCs w:val="32"/>
        </w:rPr>
        <w:t>万元，主要原因</w:t>
      </w:r>
      <w:r w:rsidR="005A7087">
        <w:rPr>
          <w:rFonts w:ascii="Times New Roman" w:eastAsia="方正仿宋简体" w:hAnsi="Times New Roman" w:cs="Times New Roman" w:hint="eastAsia"/>
          <w:b/>
          <w:bCs/>
          <w:sz w:val="32"/>
          <w:szCs w:val="32"/>
        </w:rPr>
        <w:t>是调</w:t>
      </w:r>
      <w:r>
        <w:rPr>
          <w:rFonts w:ascii="Times New Roman" w:eastAsia="方正仿宋简体" w:hAnsi="Times New Roman" w:cs="Times New Roman" w:hint="eastAsia"/>
          <w:b/>
          <w:bCs/>
          <w:sz w:val="32"/>
          <w:szCs w:val="32"/>
        </w:rPr>
        <w:t>减泸州市残疾人托养服务中心建设项目预算</w:t>
      </w:r>
      <w:r>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（一）收入预算情况</w:t>
      </w:r>
    </w:p>
    <w:p w:rsidR="0004667C" w:rsidRDefault="00FE63D1">
      <w:pPr>
        <w:pStyle w:val="a3"/>
        <w:adjustRightInd w:val="0"/>
        <w:spacing w:beforeLines="0"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年收入预算</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元，其中：上年结转</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一般公共预算拨款收入</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hint="eastAsia"/>
          <w:b/>
          <w:bCs/>
          <w:sz w:val="32"/>
          <w:szCs w:val="32"/>
        </w:rPr>
        <w:t>万元，占</w:t>
      </w:r>
      <w:r>
        <w:rPr>
          <w:rFonts w:ascii="Times New Roman" w:eastAsia="方正仿宋简体" w:hAnsi="Times New Roman" w:cs="Times New Roman" w:hint="eastAsia"/>
          <w:b/>
          <w:bCs/>
          <w:sz w:val="32"/>
          <w:szCs w:val="32"/>
        </w:rPr>
        <w:t>100%</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政府性基金预算拨款收入</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；事业收入</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w:t>
      </w:r>
      <w:r>
        <w:rPr>
          <w:rFonts w:ascii="Times New Roman" w:eastAsia="方正仿宋简体" w:hAnsi="Times New Roman" w:cs="Times New Roman" w:hint="eastAsia"/>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（二）支出预算情况</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年支出预算</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万元，其中：基本支出</w:t>
      </w:r>
      <w:r>
        <w:rPr>
          <w:rFonts w:ascii="Times New Roman" w:eastAsia="方正仿宋简体" w:hAnsi="Times New Roman" w:cs="Times New Roman" w:hint="eastAsia"/>
          <w:b/>
          <w:bCs/>
          <w:sz w:val="32"/>
          <w:szCs w:val="32"/>
        </w:rPr>
        <w:t>101.75</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4.92</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；项目支出</w:t>
      </w:r>
      <w:r>
        <w:rPr>
          <w:rFonts w:ascii="Times New Roman" w:eastAsia="方正仿宋简体" w:hAnsi="Times New Roman" w:cs="Times New Roman" w:hint="eastAsia"/>
          <w:b/>
          <w:bCs/>
          <w:sz w:val="32"/>
          <w:szCs w:val="32"/>
        </w:rPr>
        <w:t>1966</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95.08</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lastRenderedPageBreak/>
        <w:t>二</w:t>
      </w:r>
      <w:r>
        <w:rPr>
          <w:rFonts w:ascii="Times New Roman" w:eastAsia="方正仿宋简体" w:hAnsi="Times New Roman" w:cs="Times New Roman"/>
          <w:b/>
          <w:bCs/>
          <w:sz w:val="32"/>
          <w:szCs w:val="32"/>
        </w:rPr>
        <w:t>、财政拨款收支预算情况说明</w:t>
      </w:r>
    </w:p>
    <w:p w:rsidR="005A7087" w:rsidRDefault="00FE63D1" w:rsidP="005A7087">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年财政拨款收支总预算</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比</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b/>
          <w:bCs/>
          <w:sz w:val="32"/>
          <w:szCs w:val="32"/>
        </w:rPr>
        <w:t>年财政拨款收支总预算</w:t>
      </w:r>
      <w:r>
        <w:rPr>
          <w:rFonts w:ascii="Times New Roman" w:eastAsia="方正仿宋简体" w:hAnsi="Times New Roman" w:cs="Times New Roman" w:hint="eastAsia"/>
          <w:b/>
          <w:bCs/>
          <w:sz w:val="32"/>
          <w:szCs w:val="32"/>
        </w:rPr>
        <w:t>2316.98</w:t>
      </w:r>
      <w:r>
        <w:rPr>
          <w:rFonts w:ascii="Times New Roman" w:eastAsia="方正仿宋简体" w:hAnsi="Times New Roman" w:cs="Times New Roman" w:hint="eastAsia"/>
          <w:b/>
          <w:bCs/>
          <w:sz w:val="32"/>
          <w:szCs w:val="32"/>
        </w:rPr>
        <w:t>万元减少</w:t>
      </w:r>
      <w:r>
        <w:rPr>
          <w:rFonts w:ascii="Times New Roman" w:eastAsia="方正仿宋简体" w:hAnsi="Times New Roman" w:cs="Times New Roman" w:hint="eastAsia"/>
          <w:b/>
          <w:bCs/>
          <w:sz w:val="32"/>
          <w:szCs w:val="32"/>
        </w:rPr>
        <w:t>249.23</w:t>
      </w:r>
      <w:r>
        <w:rPr>
          <w:rFonts w:ascii="Times New Roman" w:eastAsia="方正仿宋简体" w:hAnsi="Times New Roman" w:cs="Times New Roman"/>
          <w:b/>
          <w:bCs/>
          <w:sz w:val="32"/>
          <w:szCs w:val="32"/>
        </w:rPr>
        <w:t>万元，</w:t>
      </w:r>
      <w:r w:rsidR="005A7087">
        <w:rPr>
          <w:rFonts w:ascii="Times New Roman" w:eastAsia="方正仿宋简体" w:hAnsi="Times New Roman" w:cs="Times New Roman"/>
          <w:b/>
          <w:bCs/>
          <w:sz w:val="32"/>
          <w:szCs w:val="32"/>
        </w:rPr>
        <w:t>主要原因</w:t>
      </w:r>
      <w:r w:rsidR="005A7087">
        <w:rPr>
          <w:rFonts w:ascii="Times New Roman" w:eastAsia="方正仿宋简体" w:hAnsi="Times New Roman" w:cs="Times New Roman" w:hint="eastAsia"/>
          <w:b/>
          <w:bCs/>
          <w:sz w:val="32"/>
          <w:szCs w:val="32"/>
        </w:rPr>
        <w:t>是调减泸州市残疾人托养服务中心建设项目预算</w:t>
      </w:r>
      <w:r w:rsidR="005A7087">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收入包括：本年一般公共预算拨款收入</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本年政府性基金预算拨款收入</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万元；支出包括：社会保障和就业支出</w:t>
      </w:r>
      <w:r>
        <w:rPr>
          <w:rFonts w:ascii="Times New Roman" w:eastAsia="方正仿宋简体" w:hAnsi="Times New Roman" w:cs="Times New Roman" w:hint="eastAsia"/>
          <w:b/>
          <w:bCs/>
          <w:sz w:val="32"/>
          <w:szCs w:val="32"/>
        </w:rPr>
        <w:t>2055.58</w:t>
      </w:r>
      <w:r>
        <w:rPr>
          <w:rFonts w:ascii="Times New Roman" w:eastAsia="方正仿宋简体" w:hAnsi="Times New Roman" w:cs="Times New Roman"/>
          <w:b/>
          <w:bCs/>
          <w:sz w:val="32"/>
          <w:szCs w:val="32"/>
        </w:rPr>
        <w:t>万元；卫生健康支出</w:t>
      </w:r>
      <w:r>
        <w:rPr>
          <w:rFonts w:ascii="Times New Roman" w:eastAsia="方正仿宋简体" w:hAnsi="Times New Roman" w:cs="Times New Roman" w:hint="eastAsia"/>
          <w:b/>
          <w:bCs/>
          <w:sz w:val="32"/>
          <w:szCs w:val="32"/>
        </w:rPr>
        <w:t>4.94</w:t>
      </w:r>
      <w:r>
        <w:rPr>
          <w:rFonts w:ascii="Times New Roman" w:eastAsia="方正仿宋简体" w:hAnsi="Times New Roman" w:cs="Times New Roman"/>
          <w:b/>
          <w:bCs/>
          <w:sz w:val="32"/>
          <w:szCs w:val="32"/>
        </w:rPr>
        <w:t>万元；住房保障支出</w:t>
      </w:r>
      <w:r>
        <w:rPr>
          <w:rFonts w:ascii="Times New Roman" w:eastAsia="方正仿宋简体" w:hAnsi="Times New Roman" w:cs="Times New Roman" w:hint="eastAsia"/>
          <w:b/>
          <w:bCs/>
          <w:sz w:val="32"/>
          <w:szCs w:val="32"/>
        </w:rPr>
        <w:t>7.23</w:t>
      </w:r>
      <w:r>
        <w:rPr>
          <w:rFonts w:ascii="Times New Roman" w:eastAsia="方正仿宋简体" w:hAnsi="Times New Roman" w:cs="Times New Roman"/>
          <w:b/>
          <w:bCs/>
          <w:sz w:val="32"/>
          <w:szCs w:val="32"/>
        </w:rPr>
        <w:t>万元。</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三</w:t>
      </w:r>
      <w:r>
        <w:rPr>
          <w:rFonts w:ascii="Times New Roman" w:eastAsia="方正仿宋简体" w:hAnsi="Times New Roman" w:cs="Times New Roman"/>
          <w:b/>
          <w:bCs/>
          <w:sz w:val="32"/>
          <w:szCs w:val="32"/>
        </w:rPr>
        <w:t>、一般公共预算当年拨款情况说明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（一）一般公共预算当年拨款规模变化情况</w:t>
      </w:r>
    </w:p>
    <w:p w:rsidR="005A7087" w:rsidRDefault="00FE63D1" w:rsidP="005A7087">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年一般公共预算当年拨款</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b/>
          <w:bCs/>
          <w:sz w:val="32"/>
          <w:szCs w:val="32"/>
        </w:rPr>
        <w:t>万元，比</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b/>
          <w:bCs/>
          <w:sz w:val="32"/>
          <w:szCs w:val="32"/>
        </w:rPr>
        <w:t>年预算数</w:t>
      </w:r>
      <w:r>
        <w:rPr>
          <w:rFonts w:ascii="Times New Roman" w:eastAsia="方正仿宋简体" w:hAnsi="Times New Roman" w:cs="Times New Roman" w:hint="eastAsia"/>
          <w:b/>
          <w:bCs/>
          <w:sz w:val="32"/>
          <w:szCs w:val="32"/>
        </w:rPr>
        <w:t>2316.98</w:t>
      </w:r>
      <w:r>
        <w:rPr>
          <w:rFonts w:ascii="Times New Roman" w:eastAsia="方正仿宋简体" w:hAnsi="Times New Roman" w:cs="Times New Roman" w:hint="eastAsia"/>
          <w:b/>
          <w:bCs/>
          <w:sz w:val="32"/>
          <w:szCs w:val="32"/>
        </w:rPr>
        <w:t>减少</w:t>
      </w:r>
      <w:r>
        <w:rPr>
          <w:rFonts w:ascii="Times New Roman" w:eastAsia="方正仿宋简体" w:hAnsi="Times New Roman" w:cs="Times New Roman" w:hint="eastAsia"/>
          <w:b/>
          <w:bCs/>
          <w:sz w:val="32"/>
          <w:szCs w:val="32"/>
        </w:rPr>
        <w:t>249.23</w:t>
      </w:r>
      <w:r>
        <w:rPr>
          <w:rFonts w:ascii="Times New Roman" w:eastAsia="方正仿宋简体" w:hAnsi="Times New Roman" w:cs="Times New Roman"/>
          <w:b/>
          <w:bCs/>
          <w:sz w:val="32"/>
          <w:szCs w:val="32"/>
        </w:rPr>
        <w:t>万元，</w:t>
      </w:r>
      <w:r w:rsidR="005A7087">
        <w:rPr>
          <w:rFonts w:ascii="Times New Roman" w:eastAsia="方正仿宋简体" w:hAnsi="Times New Roman" w:cs="Times New Roman"/>
          <w:b/>
          <w:bCs/>
          <w:sz w:val="32"/>
          <w:szCs w:val="32"/>
        </w:rPr>
        <w:t>主要原因</w:t>
      </w:r>
      <w:r w:rsidR="005A7087">
        <w:rPr>
          <w:rFonts w:ascii="Times New Roman" w:eastAsia="方正仿宋简体" w:hAnsi="Times New Roman" w:cs="Times New Roman" w:hint="eastAsia"/>
          <w:b/>
          <w:bCs/>
          <w:sz w:val="32"/>
          <w:szCs w:val="32"/>
        </w:rPr>
        <w:t>是调减泸州市残疾人托养服务中心建设项目预算</w:t>
      </w:r>
      <w:r w:rsidR="005A7087">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（二）一般公共预算当年拨款结构情况</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社会保障和就业支出</w:t>
      </w:r>
      <w:r>
        <w:rPr>
          <w:rFonts w:ascii="Times New Roman" w:eastAsia="方正仿宋简体" w:hAnsi="Times New Roman" w:cs="Times New Roman" w:hint="eastAsia"/>
          <w:b/>
          <w:bCs/>
          <w:sz w:val="32"/>
          <w:szCs w:val="32"/>
        </w:rPr>
        <w:t>2055.58</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99.41</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；卫生健康支出</w:t>
      </w:r>
      <w:r>
        <w:rPr>
          <w:rFonts w:ascii="Times New Roman" w:eastAsia="方正仿宋简体" w:hAnsi="Times New Roman" w:cs="Times New Roman" w:hint="eastAsia"/>
          <w:b/>
          <w:bCs/>
          <w:sz w:val="32"/>
          <w:szCs w:val="32"/>
        </w:rPr>
        <w:t>4.94</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0.24</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；住房各保障支出</w:t>
      </w:r>
      <w:r>
        <w:rPr>
          <w:rFonts w:ascii="Times New Roman" w:eastAsia="方正仿宋简体" w:hAnsi="Times New Roman" w:cs="Times New Roman" w:hint="eastAsia"/>
          <w:b/>
          <w:bCs/>
          <w:sz w:val="32"/>
          <w:szCs w:val="32"/>
        </w:rPr>
        <w:t>7.23</w:t>
      </w:r>
      <w:r>
        <w:rPr>
          <w:rFonts w:ascii="Times New Roman" w:eastAsia="方正仿宋简体" w:hAnsi="Times New Roman" w:cs="Times New Roman"/>
          <w:b/>
          <w:bCs/>
          <w:sz w:val="32"/>
          <w:szCs w:val="32"/>
        </w:rPr>
        <w:t>万元，占</w:t>
      </w:r>
      <w:r>
        <w:rPr>
          <w:rFonts w:ascii="Times New Roman" w:eastAsia="方正仿宋简体" w:hAnsi="Times New Roman" w:cs="Times New Roman" w:hint="eastAsia"/>
          <w:b/>
          <w:bCs/>
          <w:sz w:val="32"/>
          <w:szCs w:val="32"/>
        </w:rPr>
        <w:t>0.35</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（三）</w:t>
      </w:r>
      <w:r>
        <w:rPr>
          <w:rFonts w:ascii="Times New Roman" w:eastAsia="方正仿宋简体" w:hAnsi="Times New Roman" w:cs="Times New Roman"/>
          <w:b/>
          <w:bCs/>
          <w:sz w:val="32"/>
          <w:szCs w:val="32"/>
        </w:rPr>
        <w:t>一般公共预算当年拨款具体使用情况</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1.</w:t>
      </w:r>
      <w:r>
        <w:rPr>
          <w:rFonts w:ascii="Times New Roman" w:eastAsia="方正仿宋简体" w:hAnsi="Times New Roman" w:cs="Times New Roman"/>
          <w:b/>
          <w:bCs/>
          <w:sz w:val="32"/>
          <w:szCs w:val="32"/>
        </w:rPr>
        <w:t>社会保障和就业支出（类）行政事业单位养老支出（款）机关事业单位基本养老保险缴费支出（项）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8.38</w:t>
      </w:r>
      <w:r>
        <w:rPr>
          <w:rFonts w:ascii="Times New Roman" w:eastAsia="方正仿宋简体" w:hAnsi="Times New Roman" w:cs="Times New Roman"/>
          <w:b/>
          <w:bCs/>
          <w:sz w:val="32"/>
          <w:szCs w:val="32"/>
        </w:rPr>
        <w:t>万元，主要用于在职人员养老保险缴费。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lastRenderedPageBreak/>
        <w:t>2.</w:t>
      </w:r>
      <w:r>
        <w:rPr>
          <w:rFonts w:ascii="Times New Roman" w:eastAsia="方正仿宋简体" w:hAnsi="Times New Roman" w:cs="Times New Roman"/>
          <w:b/>
          <w:bCs/>
          <w:sz w:val="32"/>
          <w:szCs w:val="32"/>
        </w:rPr>
        <w:t>社会保障和就业支出（类）行政事业单位养老支出（款）机关事业单位职业年金缴费支出（项）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4.19</w:t>
      </w:r>
      <w:r>
        <w:rPr>
          <w:rFonts w:ascii="Times New Roman" w:eastAsia="方正仿宋简体" w:hAnsi="Times New Roman" w:cs="Times New Roman"/>
          <w:b/>
          <w:bCs/>
          <w:sz w:val="32"/>
          <w:szCs w:val="32"/>
        </w:rPr>
        <w:t>万元，主要用于在职人员职业年金缴费。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3.</w:t>
      </w:r>
      <w:r>
        <w:rPr>
          <w:rFonts w:ascii="Times New Roman" w:eastAsia="方正仿宋简体" w:hAnsi="Times New Roman" w:cs="Times New Roman"/>
          <w:b/>
          <w:bCs/>
          <w:sz w:val="32"/>
          <w:szCs w:val="32"/>
        </w:rPr>
        <w:t>社会保障和就业支出（类）残疾人事业（款）机关服务（项）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77.01</w:t>
      </w:r>
      <w:r>
        <w:rPr>
          <w:rFonts w:ascii="Times New Roman" w:eastAsia="方正仿宋简体" w:hAnsi="Times New Roman" w:cs="Times New Roman"/>
          <w:b/>
          <w:bCs/>
          <w:sz w:val="32"/>
          <w:szCs w:val="32"/>
        </w:rPr>
        <w:t>万元，主要用于在职人员基本工资、津贴补贴、绩效工资及运转经费等。</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4.</w:t>
      </w:r>
      <w:r>
        <w:rPr>
          <w:rFonts w:ascii="Times New Roman" w:eastAsia="方正仿宋简体" w:hAnsi="Times New Roman" w:cs="Times New Roman"/>
          <w:b/>
          <w:bCs/>
          <w:sz w:val="32"/>
          <w:szCs w:val="32"/>
        </w:rPr>
        <w:t>社会保障和就业支出（类）残疾人事业（款）残疾人</w:t>
      </w:r>
      <w:r>
        <w:rPr>
          <w:rFonts w:ascii="Times New Roman" w:eastAsia="方正仿宋简体" w:hAnsi="Times New Roman" w:cs="Times New Roman" w:hint="eastAsia"/>
          <w:b/>
          <w:bCs/>
          <w:sz w:val="32"/>
          <w:szCs w:val="32"/>
        </w:rPr>
        <w:t>就业</w:t>
      </w:r>
      <w:r>
        <w:rPr>
          <w:rFonts w:ascii="Times New Roman" w:eastAsia="方正仿宋简体" w:hAnsi="Times New Roman" w:cs="Times New Roman"/>
          <w:b/>
          <w:bCs/>
          <w:sz w:val="32"/>
          <w:szCs w:val="32"/>
        </w:rPr>
        <w:t>（项）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370</w:t>
      </w:r>
      <w:r>
        <w:rPr>
          <w:rFonts w:ascii="Times New Roman" w:eastAsia="方正仿宋简体" w:hAnsi="Times New Roman" w:cs="Times New Roman"/>
          <w:b/>
          <w:bCs/>
          <w:sz w:val="32"/>
          <w:szCs w:val="32"/>
        </w:rPr>
        <w:t>万元，主要用于残疾人</w:t>
      </w:r>
      <w:r>
        <w:rPr>
          <w:rFonts w:ascii="Times New Roman" w:eastAsia="方正仿宋简体" w:hAnsi="Times New Roman" w:cs="Times New Roman" w:hint="eastAsia"/>
          <w:b/>
          <w:bCs/>
          <w:sz w:val="32"/>
          <w:szCs w:val="32"/>
        </w:rPr>
        <w:t>就业创业扶持和残疾人职业技能培训</w:t>
      </w:r>
      <w:r>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5.</w:t>
      </w:r>
      <w:r>
        <w:rPr>
          <w:rFonts w:ascii="Times New Roman" w:eastAsia="方正仿宋简体" w:hAnsi="Times New Roman" w:cs="Times New Roman"/>
          <w:b/>
          <w:bCs/>
          <w:sz w:val="32"/>
          <w:szCs w:val="32"/>
        </w:rPr>
        <w:t>社会保障和就业支出（类）残疾人事业（款）其他残疾人事业支出（项）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1596</w:t>
      </w:r>
      <w:r>
        <w:rPr>
          <w:rFonts w:ascii="Times New Roman" w:eastAsia="方正仿宋简体" w:hAnsi="Times New Roman" w:cs="Times New Roman"/>
          <w:b/>
          <w:bCs/>
          <w:sz w:val="32"/>
          <w:szCs w:val="32"/>
        </w:rPr>
        <w:t>万元，主要用于</w:t>
      </w:r>
      <w:r>
        <w:rPr>
          <w:rFonts w:ascii="Times New Roman" w:eastAsia="方正仿宋简体" w:hAnsi="Times New Roman" w:cs="Times New Roman" w:hint="eastAsia"/>
          <w:b/>
          <w:bCs/>
          <w:sz w:val="32"/>
          <w:szCs w:val="32"/>
        </w:rPr>
        <w:t>残保金征收及残疾人就业创业工作经费、</w:t>
      </w:r>
      <w:r>
        <w:rPr>
          <w:rFonts w:ascii="Times New Roman" w:eastAsia="方正仿宋简体" w:hAnsi="Times New Roman" w:cs="Times New Roman"/>
          <w:b/>
          <w:bCs/>
          <w:sz w:val="32"/>
          <w:szCs w:val="32"/>
        </w:rPr>
        <w:t>残疾人</w:t>
      </w:r>
      <w:r>
        <w:rPr>
          <w:rFonts w:ascii="Times New Roman" w:eastAsia="方正仿宋简体" w:hAnsi="Times New Roman" w:cs="Times New Roman" w:hint="eastAsia"/>
          <w:b/>
          <w:bCs/>
          <w:sz w:val="32"/>
          <w:szCs w:val="32"/>
        </w:rPr>
        <w:t>集中托养、残疾人托养服务中心建设</w:t>
      </w:r>
      <w:r>
        <w:rPr>
          <w:rFonts w:ascii="Times New Roman" w:eastAsia="方正仿宋简体" w:hAnsi="Times New Roman" w:cs="Times New Roman"/>
          <w:b/>
          <w:bCs/>
          <w:sz w:val="32"/>
          <w:szCs w:val="32"/>
        </w:rPr>
        <w:t>项目</w:t>
      </w:r>
      <w:r>
        <w:rPr>
          <w:rFonts w:ascii="Times New Roman" w:eastAsia="方正仿宋简体" w:hAnsi="Times New Roman" w:cs="Times New Roman" w:hint="eastAsia"/>
          <w:b/>
          <w:bCs/>
          <w:sz w:val="32"/>
          <w:szCs w:val="32"/>
        </w:rPr>
        <w:t>等</w:t>
      </w:r>
      <w:r>
        <w:rPr>
          <w:rFonts w:ascii="Times New Roman" w:eastAsia="方正仿宋简体" w:hAnsi="Times New Roman" w:cs="Times New Roman"/>
          <w:b/>
          <w:bCs/>
          <w:sz w:val="32"/>
          <w:szCs w:val="32"/>
        </w:rPr>
        <w:t>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6.</w:t>
      </w:r>
      <w:r>
        <w:rPr>
          <w:rFonts w:ascii="Times New Roman" w:eastAsia="方正仿宋简体" w:hAnsi="Times New Roman" w:cs="Times New Roman"/>
          <w:b/>
          <w:bCs/>
          <w:sz w:val="32"/>
          <w:szCs w:val="32"/>
        </w:rPr>
        <w:t>卫生健康支出（类）行政事业单位医疗（款）事业单位医疗（项）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4.46</w:t>
      </w:r>
      <w:r>
        <w:rPr>
          <w:rFonts w:ascii="Times New Roman" w:eastAsia="方正仿宋简体" w:hAnsi="Times New Roman" w:cs="Times New Roman"/>
          <w:b/>
          <w:bCs/>
          <w:sz w:val="32"/>
          <w:szCs w:val="32"/>
        </w:rPr>
        <w:t>万元，主要用于在职人员基本医疗保险缴费。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7.</w:t>
      </w:r>
      <w:r>
        <w:rPr>
          <w:rFonts w:ascii="Times New Roman" w:eastAsia="方正仿宋简体" w:hAnsi="Times New Roman" w:cs="Times New Roman"/>
          <w:b/>
          <w:bCs/>
          <w:sz w:val="32"/>
          <w:szCs w:val="32"/>
        </w:rPr>
        <w:t>卫生健康支出（类）行政事业单位医疗（款）公务员医疗补助（项）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0.48</w:t>
      </w:r>
      <w:r>
        <w:rPr>
          <w:rFonts w:ascii="Times New Roman" w:eastAsia="方正仿宋简体" w:hAnsi="Times New Roman" w:cs="Times New Roman"/>
          <w:b/>
          <w:bCs/>
          <w:sz w:val="32"/>
          <w:szCs w:val="32"/>
        </w:rPr>
        <w:t>万元，主要用于在职人员医疗补助缴费。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8.</w:t>
      </w:r>
      <w:r>
        <w:rPr>
          <w:rFonts w:ascii="Times New Roman" w:eastAsia="方正仿宋简体" w:hAnsi="Times New Roman" w:cs="Times New Roman"/>
          <w:b/>
          <w:bCs/>
          <w:sz w:val="32"/>
          <w:szCs w:val="32"/>
        </w:rPr>
        <w:t>住房保障支出（类）住房改革支出（款）住房公积金（项）</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年预算数为</w:t>
      </w:r>
      <w:r>
        <w:rPr>
          <w:rFonts w:ascii="Times New Roman" w:eastAsia="方正仿宋简体" w:hAnsi="Times New Roman" w:cs="Times New Roman" w:hint="eastAsia"/>
          <w:b/>
          <w:bCs/>
          <w:sz w:val="32"/>
          <w:szCs w:val="32"/>
        </w:rPr>
        <w:t>7.23</w:t>
      </w:r>
      <w:r>
        <w:rPr>
          <w:rFonts w:ascii="Times New Roman" w:eastAsia="方正仿宋简体" w:hAnsi="Times New Roman" w:cs="Times New Roman"/>
          <w:b/>
          <w:bCs/>
          <w:sz w:val="32"/>
          <w:szCs w:val="32"/>
        </w:rPr>
        <w:t>万元，主要用于在职人员住房公积金缴费。</w:t>
      </w:r>
    </w:p>
    <w:p w:rsidR="0004667C" w:rsidRDefault="00FE63D1">
      <w:pPr>
        <w:spacing w:line="600" w:lineRule="exact"/>
        <w:ind w:leftChars="304" w:left="638"/>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lastRenderedPageBreak/>
        <w:t>四</w:t>
      </w:r>
      <w:r>
        <w:rPr>
          <w:rFonts w:ascii="Times New Roman" w:eastAsia="方正仿宋简体" w:hAnsi="Times New Roman" w:cs="Times New Roman"/>
          <w:b/>
          <w:bCs/>
          <w:sz w:val="32"/>
          <w:szCs w:val="32"/>
        </w:rPr>
        <w:t>、一般公共预算基本支出情况说明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年一般公共预算基本支出</w:t>
      </w:r>
      <w:r>
        <w:rPr>
          <w:rFonts w:ascii="Times New Roman" w:eastAsia="方正仿宋简体" w:hAnsi="Times New Roman" w:cs="Times New Roman" w:hint="eastAsia"/>
          <w:b/>
          <w:bCs/>
          <w:sz w:val="32"/>
          <w:szCs w:val="32"/>
        </w:rPr>
        <w:t>101.75</w:t>
      </w:r>
      <w:r>
        <w:rPr>
          <w:rFonts w:ascii="Times New Roman" w:eastAsia="方正仿宋简体" w:hAnsi="Times New Roman" w:cs="Times New Roman"/>
          <w:b/>
          <w:bCs/>
          <w:sz w:val="32"/>
          <w:szCs w:val="32"/>
        </w:rPr>
        <w:t>万元，其中：</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人员经费</w:t>
      </w:r>
      <w:r>
        <w:rPr>
          <w:rFonts w:ascii="Times New Roman" w:eastAsia="方正仿宋简体" w:hAnsi="Times New Roman" w:cs="Times New Roman" w:hint="eastAsia"/>
          <w:b/>
          <w:bCs/>
          <w:sz w:val="32"/>
          <w:szCs w:val="32"/>
        </w:rPr>
        <w:t>85.48</w:t>
      </w:r>
      <w:r>
        <w:rPr>
          <w:rFonts w:ascii="Times New Roman" w:eastAsia="方正仿宋简体" w:hAnsi="Times New Roman" w:cs="Times New Roman"/>
          <w:b/>
          <w:bCs/>
          <w:sz w:val="32"/>
          <w:szCs w:val="32"/>
        </w:rPr>
        <w:t>万元，主要包括：基本工资、绩效工资、机关事业单位基本养老保险缴费、职业年金缴费、职工基本医疗保险缴费、公务员医疗补助缴费、其他社会保障缴费、住房公积金。</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基本运转经费</w:t>
      </w:r>
      <w:r>
        <w:rPr>
          <w:rFonts w:ascii="Times New Roman" w:eastAsia="方正仿宋简体" w:hAnsi="Times New Roman" w:cs="Times New Roman" w:hint="eastAsia"/>
          <w:b/>
          <w:bCs/>
          <w:sz w:val="32"/>
          <w:szCs w:val="32"/>
        </w:rPr>
        <w:t>16.27</w:t>
      </w:r>
      <w:r>
        <w:rPr>
          <w:rFonts w:ascii="Times New Roman" w:eastAsia="方正仿宋简体" w:hAnsi="Times New Roman" w:cs="Times New Roman"/>
          <w:b/>
          <w:bCs/>
          <w:sz w:val="32"/>
          <w:szCs w:val="32"/>
        </w:rPr>
        <w:t>万元，主要包括：办</w:t>
      </w:r>
      <w:r w:rsidR="00071EF3">
        <w:rPr>
          <w:rFonts w:ascii="Times New Roman" w:eastAsia="方正仿宋简体" w:hAnsi="Times New Roman" w:cs="Times New Roman"/>
          <w:b/>
          <w:bCs/>
          <w:sz w:val="32"/>
          <w:szCs w:val="32"/>
        </w:rPr>
        <w:t>公费、物业管理费、差旅费、公务接待费、劳务费、工会经费、福利费</w:t>
      </w:r>
      <w:r w:rsidR="00071EF3">
        <w:rPr>
          <w:rFonts w:ascii="Times New Roman" w:eastAsia="方正仿宋简体" w:hAnsi="Times New Roman" w:cs="Times New Roman" w:hint="eastAsia"/>
          <w:b/>
          <w:bCs/>
          <w:sz w:val="32"/>
          <w:szCs w:val="32"/>
        </w:rPr>
        <w:t>及</w:t>
      </w:r>
      <w:r>
        <w:rPr>
          <w:rFonts w:ascii="Times New Roman" w:eastAsia="方正仿宋简体" w:hAnsi="Times New Roman" w:cs="Times New Roman"/>
          <w:b/>
          <w:bCs/>
          <w:sz w:val="32"/>
          <w:szCs w:val="32"/>
        </w:rPr>
        <w:t>其他商品和服务支出。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五</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经费财政拨款预算安排情况说明</w:t>
      </w:r>
    </w:p>
    <w:p w:rsidR="0004667C" w:rsidRDefault="00FE63D1">
      <w:pPr>
        <w:spacing w:line="578" w:lineRule="exact"/>
        <w:ind w:firstLine="640"/>
        <w:rPr>
          <w:rFonts w:ascii="Times New Roman" w:eastAsia="仿宋_GB2312" w:hAnsi="Times New Roman" w:cs="Times New Roman"/>
          <w:sz w:val="32"/>
          <w:szCs w:val="32"/>
        </w:rPr>
      </w:pP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经费财政拨款预算数</w:t>
      </w:r>
      <w:r>
        <w:rPr>
          <w:rFonts w:ascii="Times New Roman" w:eastAsia="方正仿宋简体" w:hAnsi="Times New Roman" w:cs="Times New Roman"/>
          <w:b/>
          <w:bCs/>
          <w:sz w:val="32"/>
          <w:szCs w:val="32"/>
        </w:rPr>
        <w:t>0.</w:t>
      </w:r>
      <w:r>
        <w:rPr>
          <w:rFonts w:ascii="Times New Roman" w:eastAsia="方正仿宋简体" w:hAnsi="Times New Roman" w:cs="Times New Roman" w:hint="eastAsia"/>
          <w:b/>
          <w:bCs/>
          <w:sz w:val="32"/>
          <w:szCs w:val="32"/>
        </w:rPr>
        <w:t>4</w:t>
      </w:r>
      <w:r>
        <w:rPr>
          <w:rFonts w:ascii="Times New Roman" w:eastAsia="方正仿宋简体" w:hAnsi="Times New Roman" w:cs="Times New Roman"/>
          <w:b/>
          <w:bCs/>
          <w:sz w:val="32"/>
          <w:szCs w:val="32"/>
        </w:rPr>
        <w:t>万元，其中：因公出国（境）经费</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万元</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公务接待费</w:t>
      </w:r>
      <w:r>
        <w:rPr>
          <w:rFonts w:ascii="Times New Roman" w:eastAsia="方正仿宋简体" w:hAnsi="Times New Roman" w:cs="Times New Roman"/>
          <w:b/>
          <w:bCs/>
          <w:sz w:val="32"/>
          <w:szCs w:val="32"/>
        </w:rPr>
        <w:t>0.</w:t>
      </w:r>
      <w:r>
        <w:rPr>
          <w:rFonts w:ascii="Times New Roman" w:eastAsia="方正仿宋简体" w:hAnsi="Times New Roman" w:cs="Times New Roman" w:hint="eastAsia"/>
          <w:b/>
          <w:bCs/>
          <w:sz w:val="32"/>
          <w:szCs w:val="32"/>
        </w:rPr>
        <w:t>4</w:t>
      </w:r>
      <w:r>
        <w:rPr>
          <w:rFonts w:ascii="Times New Roman" w:eastAsia="方正仿宋简体" w:hAnsi="Times New Roman" w:cs="Times New Roman"/>
          <w:b/>
          <w:bCs/>
          <w:sz w:val="32"/>
          <w:szCs w:val="32"/>
        </w:rPr>
        <w:t>万元，公务用车购置及运行维护费</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万元。</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（一）</w:t>
      </w:r>
      <w:r>
        <w:rPr>
          <w:rFonts w:ascii="Times New Roman" w:eastAsia="方正仿宋简体" w:hAnsi="Times New Roman" w:cs="Times New Roman"/>
          <w:b/>
          <w:bCs/>
          <w:sz w:val="32"/>
          <w:szCs w:val="32"/>
        </w:rPr>
        <w:t>因公出国（境）费用</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万元，</w:t>
      </w:r>
      <w:r>
        <w:rPr>
          <w:rFonts w:ascii="Times New Roman" w:eastAsia="方正仿宋简体" w:hAnsi="Times New Roman" w:cs="Times New Roman" w:hint="eastAsia"/>
          <w:b/>
          <w:bCs/>
          <w:sz w:val="32"/>
          <w:szCs w:val="32"/>
        </w:rPr>
        <w:t>与</w:t>
      </w:r>
      <w:r>
        <w:rPr>
          <w:rFonts w:ascii="Times New Roman" w:eastAsia="方正仿宋简体" w:hAnsi="Times New Roman" w:cs="Times New Roman" w:hint="eastAsia"/>
          <w:b/>
          <w:bCs/>
          <w:sz w:val="32"/>
          <w:szCs w:val="32"/>
        </w:rPr>
        <w:t>2025</w:t>
      </w:r>
      <w:r>
        <w:rPr>
          <w:rFonts w:ascii="Times New Roman" w:eastAsia="方正仿宋简体" w:hAnsi="Times New Roman" w:cs="Times New Roman" w:hint="eastAsia"/>
          <w:b/>
          <w:bCs/>
          <w:sz w:val="32"/>
          <w:szCs w:val="32"/>
        </w:rPr>
        <w:t>年预算持平。</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（二）公务接待费</w:t>
      </w:r>
      <w:r>
        <w:rPr>
          <w:rFonts w:ascii="Times New Roman" w:eastAsia="方正仿宋简体" w:hAnsi="Times New Roman" w:cs="Times New Roman" w:hint="eastAsia"/>
          <w:b/>
          <w:bCs/>
          <w:sz w:val="32"/>
          <w:szCs w:val="32"/>
        </w:rPr>
        <w:t>0.4</w:t>
      </w:r>
      <w:r>
        <w:rPr>
          <w:rFonts w:ascii="Times New Roman" w:eastAsia="方正仿宋简体" w:hAnsi="Times New Roman" w:cs="Times New Roman" w:hint="eastAsia"/>
          <w:b/>
          <w:bCs/>
          <w:sz w:val="32"/>
          <w:szCs w:val="32"/>
        </w:rPr>
        <w:t>万元，与</w:t>
      </w:r>
      <w:r>
        <w:rPr>
          <w:rFonts w:ascii="Times New Roman" w:eastAsia="方正仿宋简体" w:hAnsi="Times New Roman" w:cs="Times New Roman" w:hint="eastAsia"/>
          <w:b/>
          <w:bCs/>
          <w:sz w:val="32"/>
          <w:szCs w:val="32"/>
        </w:rPr>
        <w:t>2025</w:t>
      </w:r>
      <w:r>
        <w:rPr>
          <w:rFonts w:ascii="Times New Roman" w:eastAsia="方正仿宋简体" w:hAnsi="Times New Roman" w:cs="Times New Roman" w:hint="eastAsia"/>
          <w:b/>
          <w:bCs/>
          <w:sz w:val="32"/>
          <w:szCs w:val="32"/>
        </w:rPr>
        <w:t>年预算</w:t>
      </w:r>
      <w:r w:rsidR="00071EF3">
        <w:rPr>
          <w:rFonts w:ascii="Times New Roman" w:eastAsia="方正仿宋简体" w:hAnsi="Times New Roman" w:cs="Times New Roman" w:hint="eastAsia"/>
          <w:b/>
          <w:bCs/>
          <w:sz w:val="32"/>
          <w:szCs w:val="32"/>
        </w:rPr>
        <w:t>保持一致</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hint="eastAsia"/>
          <w:b/>
          <w:bCs/>
          <w:sz w:val="32"/>
          <w:szCs w:val="32"/>
        </w:rPr>
        <w:t>2026</w:t>
      </w:r>
      <w:r>
        <w:rPr>
          <w:rFonts w:ascii="Times New Roman" w:eastAsia="方正仿宋简体" w:hAnsi="Times New Roman" w:cs="Times New Roman" w:hint="eastAsia"/>
          <w:b/>
          <w:bCs/>
          <w:sz w:val="32"/>
          <w:szCs w:val="32"/>
        </w:rPr>
        <w:t>年公务接待费</w:t>
      </w:r>
      <w:r w:rsidR="00071EF3">
        <w:rPr>
          <w:rFonts w:ascii="Times New Roman" w:eastAsia="方正仿宋简体" w:hAnsi="Times New Roman" w:cs="Times New Roman" w:hint="eastAsia"/>
          <w:b/>
          <w:bCs/>
          <w:sz w:val="32"/>
          <w:szCs w:val="32"/>
        </w:rPr>
        <w:t>将严格按照接待管理规定，主要用于与</w:t>
      </w:r>
      <w:r>
        <w:rPr>
          <w:rFonts w:ascii="Times New Roman" w:eastAsia="方正仿宋简体" w:hAnsi="Times New Roman" w:cs="Times New Roman" w:hint="eastAsia"/>
          <w:b/>
          <w:bCs/>
          <w:sz w:val="32"/>
          <w:szCs w:val="32"/>
        </w:rPr>
        <w:t>其他省市单位的</w:t>
      </w:r>
      <w:r w:rsidR="00071EF3">
        <w:rPr>
          <w:rFonts w:ascii="Times New Roman" w:eastAsia="方正仿宋简体" w:hAnsi="Times New Roman" w:cs="Times New Roman" w:hint="eastAsia"/>
          <w:b/>
          <w:bCs/>
          <w:sz w:val="32"/>
          <w:szCs w:val="32"/>
        </w:rPr>
        <w:t>开展</w:t>
      </w:r>
      <w:r>
        <w:rPr>
          <w:rFonts w:ascii="Times New Roman" w:eastAsia="方正仿宋简体" w:hAnsi="Times New Roman" w:cs="Times New Roman" w:hint="eastAsia"/>
          <w:b/>
          <w:bCs/>
          <w:sz w:val="32"/>
          <w:szCs w:val="32"/>
        </w:rPr>
        <w:t>业务交流、调研</w:t>
      </w:r>
      <w:r w:rsidR="00071EF3">
        <w:rPr>
          <w:rFonts w:ascii="Times New Roman" w:eastAsia="方正仿宋简体" w:hAnsi="Times New Roman" w:cs="Times New Roman" w:hint="eastAsia"/>
          <w:b/>
          <w:bCs/>
          <w:sz w:val="32"/>
          <w:szCs w:val="32"/>
        </w:rPr>
        <w:t>协作等公务活动</w:t>
      </w:r>
      <w:r>
        <w:rPr>
          <w:rFonts w:ascii="Times New Roman" w:eastAsia="方正仿宋简体" w:hAnsi="Times New Roman" w:cs="Times New Roman" w:hint="eastAsia"/>
          <w:b/>
          <w:bCs/>
          <w:sz w:val="32"/>
          <w:szCs w:val="32"/>
        </w:rPr>
        <w:t>。</w:t>
      </w:r>
    </w:p>
    <w:p w:rsidR="0004667C" w:rsidRDefault="00FE63D1">
      <w:pPr>
        <w:spacing w:line="600" w:lineRule="exact"/>
        <w:ind w:firstLineChars="200" w:firstLine="643"/>
        <w:rPr>
          <w:rFonts w:ascii="Times New Roman" w:eastAsia="仿宋_GB2312" w:hAnsi="Times New Roman" w:cs="Times New Roman"/>
          <w:sz w:val="32"/>
          <w:szCs w:val="32"/>
        </w:rPr>
      </w:pPr>
      <w:r>
        <w:rPr>
          <w:rFonts w:ascii="Times New Roman" w:eastAsia="方正仿宋简体" w:hAnsi="Times New Roman" w:cs="Times New Roman" w:hint="eastAsia"/>
          <w:b/>
          <w:bCs/>
          <w:sz w:val="32"/>
          <w:szCs w:val="32"/>
        </w:rPr>
        <w:t>（三）公务用车购置及运行维护费</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hint="eastAsia"/>
          <w:b/>
          <w:bCs/>
          <w:sz w:val="32"/>
          <w:szCs w:val="32"/>
        </w:rPr>
        <w:t>万元，与</w:t>
      </w:r>
      <w:r>
        <w:rPr>
          <w:rFonts w:ascii="Times New Roman" w:eastAsia="方正仿宋简体" w:hAnsi="Times New Roman" w:cs="Times New Roman" w:hint="eastAsia"/>
          <w:b/>
          <w:bCs/>
          <w:sz w:val="32"/>
          <w:szCs w:val="32"/>
        </w:rPr>
        <w:t>2025</w:t>
      </w:r>
      <w:r>
        <w:rPr>
          <w:rFonts w:ascii="Times New Roman" w:eastAsia="方正仿宋简体" w:hAnsi="Times New Roman" w:cs="Times New Roman" w:hint="eastAsia"/>
          <w:b/>
          <w:bCs/>
          <w:sz w:val="32"/>
          <w:szCs w:val="32"/>
        </w:rPr>
        <w:t>年预算持平。</w:t>
      </w:r>
      <w:r>
        <w:rPr>
          <w:rFonts w:ascii="Times New Roman" w:eastAsia="方正仿宋简体" w:hAnsi="Times New Roman" w:cs="Times New Roman"/>
          <w:b/>
          <w:bCs/>
          <w:sz w:val="32"/>
          <w:szCs w:val="32"/>
        </w:rPr>
        <w:t>单位现有公务用车</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辆，其中：轿车</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辆，旅行车（含商务车）</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辆，越野车</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辆，大型客</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、货车</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辆、其他车</w:t>
      </w:r>
      <w:r>
        <w:rPr>
          <w:rFonts w:ascii="Times New Roman" w:eastAsia="方正仿宋简体" w:hAnsi="Times New Roman" w:cs="Times New Roman" w:hint="eastAsia"/>
          <w:b/>
          <w:bCs/>
          <w:sz w:val="32"/>
          <w:szCs w:val="32"/>
        </w:rPr>
        <w:t>0</w:t>
      </w:r>
      <w:r>
        <w:rPr>
          <w:rFonts w:ascii="Times New Roman" w:eastAsia="方正仿宋简体" w:hAnsi="Times New Roman" w:cs="Times New Roman"/>
          <w:b/>
          <w:bCs/>
          <w:sz w:val="32"/>
          <w:szCs w:val="32"/>
        </w:rPr>
        <w:t>辆。</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六</w:t>
      </w:r>
      <w:r>
        <w:rPr>
          <w:rFonts w:ascii="Times New Roman" w:eastAsia="方正仿宋简体" w:hAnsi="Times New Roman" w:cs="Times New Roman"/>
          <w:b/>
          <w:bCs/>
          <w:sz w:val="32"/>
          <w:szCs w:val="32"/>
        </w:rPr>
        <w:t>、政府性基金预算支出情况说明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lastRenderedPageBreak/>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hint="eastAsia"/>
          <w:b/>
          <w:bCs/>
          <w:sz w:val="32"/>
          <w:szCs w:val="32"/>
        </w:rPr>
        <w:t>无</w:t>
      </w:r>
      <w:r>
        <w:rPr>
          <w:rFonts w:ascii="Times New Roman" w:eastAsia="方正仿宋简体" w:hAnsi="Times New Roman" w:cs="Times New Roman"/>
          <w:b/>
          <w:bCs/>
          <w:sz w:val="32"/>
          <w:szCs w:val="32"/>
        </w:rPr>
        <w:t>政府性基金预算支出。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七</w:t>
      </w:r>
      <w:r>
        <w:rPr>
          <w:rFonts w:ascii="Times New Roman" w:eastAsia="方正仿宋简体" w:hAnsi="Times New Roman" w:cs="Times New Roman"/>
          <w:b/>
          <w:bCs/>
          <w:sz w:val="32"/>
          <w:szCs w:val="32"/>
        </w:rPr>
        <w:t>、国有资本经营预算支出情况说明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hint="eastAsia"/>
          <w:b/>
          <w:bCs/>
          <w:sz w:val="32"/>
          <w:szCs w:val="32"/>
        </w:rPr>
        <w:t>无</w:t>
      </w:r>
      <w:r>
        <w:rPr>
          <w:rFonts w:ascii="Times New Roman" w:eastAsia="方正仿宋简体" w:hAnsi="Times New Roman" w:cs="Times New Roman"/>
          <w:b/>
          <w:bCs/>
          <w:sz w:val="32"/>
          <w:szCs w:val="32"/>
        </w:rPr>
        <w:t>国有资本经营预算支出。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八</w:t>
      </w:r>
      <w:r>
        <w:rPr>
          <w:rFonts w:ascii="Times New Roman" w:eastAsia="方正仿宋简体" w:hAnsi="Times New Roman" w:cs="Times New Roman"/>
          <w:b/>
          <w:bCs/>
          <w:sz w:val="32"/>
          <w:szCs w:val="32"/>
        </w:rPr>
        <w:t>、其他重要事项的情况说明</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（一）单位运行经费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市残疾人劳动就业服务所单位运行经费财政拨款预算为</w:t>
      </w:r>
      <w:r>
        <w:rPr>
          <w:rFonts w:ascii="Times New Roman" w:eastAsia="方正仿宋简体" w:hAnsi="Times New Roman" w:cs="Times New Roman" w:hint="eastAsia"/>
          <w:b/>
          <w:bCs/>
          <w:sz w:val="32"/>
          <w:szCs w:val="32"/>
        </w:rPr>
        <w:t>101.75</w:t>
      </w:r>
      <w:r>
        <w:rPr>
          <w:rFonts w:ascii="Times New Roman" w:eastAsia="方正仿宋简体" w:hAnsi="Times New Roman" w:cs="Times New Roman"/>
          <w:b/>
          <w:bCs/>
          <w:sz w:val="32"/>
          <w:szCs w:val="32"/>
        </w:rPr>
        <w:t>万元，比</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b/>
          <w:bCs/>
          <w:sz w:val="32"/>
          <w:szCs w:val="32"/>
        </w:rPr>
        <w:t>年预算</w:t>
      </w:r>
      <w:r>
        <w:rPr>
          <w:rFonts w:ascii="Times New Roman" w:eastAsia="方正仿宋简体" w:hAnsi="Times New Roman" w:cs="Times New Roman" w:hint="eastAsia"/>
          <w:b/>
          <w:bCs/>
          <w:sz w:val="32"/>
          <w:szCs w:val="32"/>
        </w:rPr>
        <w:t>97.55</w:t>
      </w:r>
      <w:r>
        <w:rPr>
          <w:rFonts w:ascii="Times New Roman" w:eastAsia="方正仿宋简体" w:hAnsi="Times New Roman" w:cs="Times New Roman" w:hint="eastAsia"/>
          <w:b/>
          <w:bCs/>
          <w:sz w:val="32"/>
          <w:szCs w:val="32"/>
        </w:rPr>
        <w:t>增加</w:t>
      </w:r>
      <w:r>
        <w:rPr>
          <w:rFonts w:ascii="Times New Roman" w:eastAsia="方正仿宋简体" w:hAnsi="Times New Roman" w:cs="Times New Roman" w:hint="eastAsia"/>
          <w:b/>
          <w:bCs/>
          <w:sz w:val="32"/>
          <w:szCs w:val="32"/>
        </w:rPr>
        <w:t>4.20</w:t>
      </w:r>
      <w:r>
        <w:rPr>
          <w:rFonts w:ascii="Times New Roman" w:eastAsia="方正仿宋简体" w:hAnsi="Times New Roman" w:cs="Times New Roman"/>
          <w:b/>
          <w:bCs/>
          <w:sz w:val="32"/>
          <w:szCs w:val="32"/>
        </w:rPr>
        <w:t>万元，</w:t>
      </w:r>
      <w:r>
        <w:rPr>
          <w:rFonts w:ascii="Times New Roman" w:eastAsia="方正仿宋简体" w:hAnsi="Times New Roman" w:cs="Times New Roman" w:hint="eastAsia"/>
          <w:b/>
          <w:bCs/>
          <w:sz w:val="32"/>
          <w:szCs w:val="32"/>
        </w:rPr>
        <w:t>增长</w:t>
      </w:r>
      <w:r>
        <w:rPr>
          <w:rFonts w:ascii="Times New Roman" w:eastAsia="方正仿宋简体" w:hAnsi="Times New Roman" w:cs="Times New Roman" w:hint="eastAsia"/>
          <w:b/>
          <w:bCs/>
          <w:sz w:val="32"/>
          <w:szCs w:val="32"/>
        </w:rPr>
        <w:t>4.31</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。主要原因是</w:t>
      </w:r>
      <w:r>
        <w:rPr>
          <w:rFonts w:ascii="Times New Roman" w:eastAsia="方正仿宋简体" w:hAnsi="Times New Roman" w:cs="Times New Roman" w:hint="eastAsia"/>
          <w:b/>
          <w:bCs/>
          <w:sz w:val="32"/>
          <w:szCs w:val="32"/>
        </w:rPr>
        <w:t>事业人员经费增加</w:t>
      </w:r>
      <w:r>
        <w:rPr>
          <w:rFonts w:ascii="Times New Roman" w:eastAsia="方正仿宋简体" w:hAnsi="Times New Roman" w:cs="Times New Roman"/>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（二）政府采购情况</w:t>
      </w:r>
    </w:p>
    <w:p w:rsidR="00071EF3"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市残疾人劳动就业服务所安排政府采购预算</w:t>
      </w:r>
      <w:r w:rsidR="00E35F72">
        <w:rPr>
          <w:rFonts w:ascii="Times New Roman" w:eastAsia="方正仿宋简体" w:hAnsi="Times New Roman" w:cs="Times New Roman" w:hint="eastAsia"/>
          <w:b/>
          <w:bCs/>
          <w:sz w:val="32"/>
          <w:szCs w:val="32"/>
        </w:rPr>
        <w:t>221.3</w:t>
      </w:r>
      <w:r>
        <w:rPr>
          <w:rFonts w:ascii="Times New Roman" w:eastAsia="方正仿宋简体" w:hAnsi="Times New Roman" w:cs="Times New Roman"/>
          <w:b/>
          <w:bCs/>
          <w:sz w:val="32"/>
          <w:szCs w:val="32"/>
        </w:rPr>
        <w:t>万元，主要用于</w:t>
      </w:r>
      <w:r w:rsidR="00071EF3">
        <w:rPr>
          <w:rFonts w:ascii="Times New Roman" w:eastAsia="方正仿宋简体" w:hAnsi="Times New Roman" w:cs="Times New Roman" w:hint="eastAsia"/>
          <w:b/>
          <w:bCs/>
          <w:sz w:val="32"/>
          <w:szCs w:val="32"/>
        </w:rPr>
        <w:t>以下两类采购事项</w:t>
      </w:r>
      <w:r w:rsidR="00E35F72">
        <w:rPr>
          <w:rFonts w:ascii="Times New Roman" w:eastAsia="方正仿宋简体" w:hAnsi="Times New Roman" w:cs="Times New Roman" w:hint="eastAsia"/>
          <w:b/>
          <w:bCs/>
          <w:sz w:val="32"/>
          <w:szCs w:val="32"/>
        </w:rPr>
        <w:t>:</w:t>
      </w:r>
    </w:p>
    <w:p w:rsidR="00071EF3" w:rsidRPr="00071EF3" w:rsidRDefault="00071EF3" w:rsidP="00071EF3">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1.</w:t>
      </w:r>
      <w:r w:rsidR="00FE63D1" w:rsidRPr="00071EF3">
        <w:rPr>
          <w:rFonts w:ascii="Times New Roman" w:eastAsia="方正仿宋简体" w:hAnsi="Times New Roman" w:cs="Times New Roman"/>
          <w:b/>
          <w:bCs/>
          <w:sz w:val="32"/>
          <w:szCs w:val="32"/>
        </w:rPr>
        <w:t>残疾人职业技能培训</w:t>
      </w:r>
      <w:r w:rsidR="00FE63D1" w:rsidRPr="00071EF3">
        <w:rPr>
          <w:rFonts w:ascii="Times New Roman" w:eastAsia="方正仿宋简体" w:hAnsi="Times New Roman" w:cs="Times New Roman" w:hint="eastAsia"/>
          <w:b/>
          <w:bCs/>
          <w:sz w:val="32"/>
          <w:szCs w:val="32"/>
        </w:rPr>
        <w:t>服务采购</w:t>
      </w:r>
      <w:r w:rsidRPr="00071EF3">
        <w:rPr>
          <w:rFonts w:ascii="Times New Roman" w:eastAsia="方正仿宋简体" w:hAnsi="Times New Roman" w:cs="Times New Roman" w:hint="eastAsia"/>
          <w:b/>
          <w:bCs/>
          <w:sz w:val="32"/>
          <w:szCs w:val="32"/>
        </w:rPr>
        <w:t>，预算金额</w:t>
      </w:r>
      <w:r w:rsidR="00FE63D1" w:rsidRPr="00071EF3">
        <w:rPr>
          <w:rFonts w:ascii="Times New Roman" w:eastAsia="方正仿宋简体" w:hAnsi="Times New Roman" w:cs="Times New Roman" w:hint="eastAsia"/>
          <w:b/>
          <w:bCs/>
          <w:sz w:val="32"/>
          <w:szCs w:val="32"/>
        </w:rPr>
        <w:t>44.</w:t>
      </w:r>
      <w:r w:rsidR="00E35F72">
        <w:rPr>
          <w:rFonts w:ascii="Times New Roman" w:eastAsia="方正仿宋简体" w:hAnsi="Times New Roman" w:cs="Times New Roman" w:hint="eastAsia"/>
          <w:b/>
          <w:bCs/>
          <w:sz w:val="32"/>
          <w:szCs w:val="32"/>
        </w:rPr>
        <w:t>5</w:t>
      </w:r>
      <w:r w:rsidR="00FE63D1" w:rsidRPr="00071EF3">
        <w:rPr>
          <w:rFonts w:ascii="Times New Roman" w:eastAsia="方正仿宋简体" w:hAnsi="Times New Roman" w:cs="Times New Roman" w:hint="eastAsia"/>
          <w:b/>
          <w:bCs/>
          <w:sz w:val="32"/>
          <w:szCs w:val="32"/>
        </w:rPr>
        <w:t>0</w:t>
      </w:r>
      <w:r w:rsidR="00FE63D1" w:rsidRPr="00071EF3">
        <w:rPr>
          <w:rFonts w:ascii="Times New Roman" w:eastAsia="方正仿宋简体" w:hAnsi="Times New Roman" w:cs="Times New Roman" w:hint="eastAsia"/>
          <w:b/>
          <w:bCs/>
          <w:sz w:val="32"/>
          <w:szCs w:val="32"/>
        </w:rPr>
        <w:t>万元</w:t>
      </w:r>
      <w:r w:rsidRPr="00071EF3">
        <w:rPr>
          <w:rFonts w:ascii="Times New Roman" w:eastAsia="方正仿宋简体" w:hAnsi="Times New Roman" w:cs="Times New Roman" w:hint="eastAsia"/>
          <w:b/>
          <w:bCs/>
          <w:sz w:val="32"/>
          <w:szCs w:val="32"/>
        </w:rPr>
        <w:t>。</w:t>
      </w:r>
      <w:r w:rsidR="00FE63D1" w:rsidRPr="00071EF3">
        <w:rPr>
          <w:rFonts w:ascii="Times New Roman" w:eastAsia="方正仿宋简体" w:hAnsi="Times New Roman" w:cs="Times New Roman" w:hint="eastAsia"/>
          <w:b/>
          <w:bCs/>
          <w:sz w:val="32"/>
          <w:szCs w:val="32"/>
        </w:rPr>
        <w:t>采购品目为其他就业服务，授予中小企业的合同金额占政府采购支出总金额的</w:t>
      </w:r>
      <w:r w:rsidR="00FE63D1" w:rsidRPr="00071EF3">
        <w:rPr>
          <w:rFonts w:ascii="Times New Roman" w:eastAsia="方正仿宋简体" w:hAnsi="Times New Roman" w:cs="Times New Roman" w:hint="eastAsia"/>
          <w:b/>
          <w:bCs/>
          <w:sz w:val="32"/>
          <w:szCs w:val="32"/>
        </w:rPr>
        <w:t>100%</w:t>
      </w:r>
      <w:r w:rsidR="00FE63D1" w:rsidRPr="00071EF3">
        <w:rPr>
          <w:rFonts w:ascii="Times New Roman" w:eastAsia="方正仿宋简体" w:hAnsi="Times New Roman" w:cs="Times New Roman" w:hint="eastAsia"/>
          <w:b/>
          <w:bCs/>
          <w:sz w:val="32"/>
          <w:szCs w:val="32"/>
        </w:rPr>
        <w:t>；</w:t>
      </w:r>
    </w:p>
    <w:p w:rsidR="00071EF3" w:rsidRPr="00071EF3" w:rsidRDefault="00071EF3" w:rsidP="00071EF3">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2.</w:t>
      </w:r>
      <w:r w:rsidR="00FE63D1" w:rsidRPr="00071EF3">
        <w:rPr>
          <w:rFonts w:ascii="Times New Roman" w:eastAsia="方正仿宋简体" w:hAnsi="Times New Roman" w:cs="Times New Roman" w:hint="eastAsia"/>
          <w:b/>
          <w:bCs/>
          <w:sz w:val="32"/>
          <w:szCs w:val="32"/>
        </w:rPr>
        <w:t>泸州市残疾人托养中心建设项目空调采购</w:t>
      </w:r>
      <w:r>
        <w:rPr>
          <w:rFonts w:ascii="Times New Roman" w:eastAsia="方正仿宋简体" w:hAnsi="Times New Roman" w:cs="Times New Roman" w:hint="eastAsia"/>
          <w:b/>
          <w:bCs/>
          <w:sz w:val="32"/>
          <w:szCs w:val="32"/>
        </w:rPr>
        <w:t>，</w:t>
      </w:r>
      <w:r w:rsidR="00034AF7">
        <w:rPr>
          <w:rFonts w:ascii="Times New Roman" w:eastAsia="方正仿宋简体" w:hAnsi="Times New Roman" w:cs="Times New Roman" w:hint="eastAsia"/>
          <w:b/>
          <w:bCs/>
          <w:sz w:val="32"/>
          <w:szCs w:val="32"/>
        </w:rPr>
        <w:t>预算金额</w:t>
      </w:r>
      <w:r w:rsidR="00034AF7">
        <w:rPr>
          <w:rFonts w:ascii="Times New Roman" w:eastAsia="方正仿宋简体" w:hAnsi="Times New Roman" w:cs="Times New Roman" w:hint="eastAsia"/>
          <w:b/>
          <w:bCs/>
          <w:sz w:val="32"/>
          <w:szCs w:val="32"/>
        </w:rPr>
        <w:t>17</w:t>
      </w:r>
      <w:r w:rsidR="00E35F72">
        <w:rPr>
          <w:rFonts w:ascii="Times New Roman" w:eastAsia="方正仿宋简体" w:hAnsi="Times New Roman" w:cs="Times New Roman" w:hint="eastAsia"/>
          <w:b/>
          <w:bCs/>
          <w:sz w:val="32"/>
          <w:szCs w:val="32"/>
        </w:rPr>
        <w:t>6.</w:t>
      </w:r>
      <w:r w:rsidR="00034AF7">
        <w:rPr>
          <w:rFonts w:ascii="Times New Roman" w:eastAsia="方正仿宋简体" w:hAnsi="Times New Roman" w:cs="Times New Roman" w:hint="eastAsia"/>
          <w:b/>
          <w:bCs/>
          <w:sz w:val="32"/>
          <w:szCs w:val="32"/>
        </w:rPr>
        <w:t>8</w:t>
      </w:r>
      <w:r w:rsidR="00E35F72">
        <w:rPr>
          <w:rFonts w:ascii="Times New Roman" w:eastAsia="方正仿宋简体" w:hAnsi="Times New Roman" w:cs="Times New Roman" w:hint="eastAsia"/>
          <w:b/>
          <w:bCs/>
          <w:sz w:val="32"/>
          <w:szCs w:val="32"/>
        </w:rPr>
        <w:t>0</w:t>
      </w:r>
      <w:r w:rsidR="00034AF7">
        <w:rPr>
          <w:rFonts w:ascii="Times New Roman" w:eastAsia="方正仿宋简体" w:hAnsi="Times New Roman" w:cs="Times New Roman" w:hint="eastAsia"/>
          <w:b/>
          <w:bCs/>
          <w:sz w:val="32"/>
          <w:szCs w:val="32"/>
        </w:rPr>
        <w:t>万元，</w:t>
      </w:r>
      <w:r w:rsidRPr="00071EF3">
        <w:rPr>
          <w:rFonts w:ascii="Times New Roman" w:eastAsia="方正仿宋简体" w:hAnsi="Times New Roman" w:cs="Times New Roman" w:hint="eastAsia"/>
          <w:b/>
          <w:bCs/>
          <w:sz w:val="32"/>
          <w:szCs w:val="32"/>
        </w:rPr>
        <w:t>采购品目为</w:t>
      </w:r>
      <w:r>
        <w:rPr>
          <w:rFonts w:ascii="Times New Roman" w:eastAsia="方正仿宋简体" w:hAnsi="Times New Roman" w:cs="Times New Roman" w:hint="eastAsia"/>
          <w:b/>
          <w:bCs/>
          <w:sz w:val="32"/>
          <w:szCs w:val="32"/>
        </w:rPr>
        <w:t>空调机组</w:t>
      </w:r>
      <w:r w:rsidR="00034AF7">
        <w:rPr>
          <w:rFonts w:ascii="Times New Roman" w:eastAsia="方正仿宋简体" w:hAnsi="Times New Roman" w:cs="Times New Roman" w:hint="eastAsia"/>
          <w:b/>
          <w:bCs/>
          <w:sz w:val="32"/>
          <w:szCs w:val="32"/>
        </w:rPr>
        <w:t>。</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（三）国有资产占有使用情况</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截至</w:t>
      </w: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b/>
          <w:bCs/>
          <w:sz w:val="32"/>
          <w:szCs w:val="32"/>
        </w:rPr>
        <w:t>年底，</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市残疾人劳动就业服务所共有车辆</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辆，其中单位价值</w:t>
      </w:r>
      <w:r>
        <w:rPr>
          <w:rFonts w:ascii="Times New Roman" w:eastAsia="方正仿宋简体" w:hAnsi="Times New Roman" w:cs="Times New Roman"/>
          <w:b/>
          <w:bCs/>
          <w:sz w:val="32"/>
          <w:szCs w:val="32"/>
        </w:rPr>
        <w:t>200</w:t>
      </w:r>
      <w:r>
        <w:rPr>
          <w:rFonts w:ascii="Times New Roman" w:eastAsia="方正仿宋简体" w:hAnsi="Times New Roman" w:cs="Times New Roman"/>
          <w:b/>
          <w:bCs/>
          <w:sz w:val="32"/>
          <w:szCs w:val="32"/>
        </w:rPr>
        <w:t>万元以上大型设备</w:t>
      </w:r>
      <w:r>
        <w:rPr>
          <w:rFonts w:ascii="Times New Roman" w:eastAsia="方正仿宋简体" w:hAnsi="Times New Roman" w:cs="Times New Roman"/>
          <w:b/>
          <w:bCs/>
          <w:sz w:val="32"/>
          <w:szCs w:val="32"/>
        </w:rPr>
        <w:t>0</w:t>
      </w:r>
      <w:r>
        <w:rPr>
          <w:rFonts w:ascii="Times New Roman" w:eastAsia="方正仿宋简体" w:hAnsi="Times New Roman" w:cs="Times New Roman"/>
          <w:b/>
          <w:bCs/>
          <w:sz w:val="32"/>
          <w:szCs w:val="32"/>
        </w:rPr>
        <w:t>台。</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hint="eastAsia"/>
          <w:b/>
          <w:bCs/>
          <w:sz w:val="32"/>
          <w:szCs w:val="32"/>
        </w:rPr>
        <w:t>年</w:t>
      </w:r>
      <w:r>
        <w:rPr>
          <w:rFonts w:ascii="Times New Roman" w:eastAsia="方正仿宋简体" w:hAnsi="Times New Roman" w:cs="Times New Roman"/>
          <w:b/>
          <w:bCs/>
          <w:sz w:val="32"/>
          <w:szCs w:val="32"/>
        </w:rPr>
        <w:t>单位预算未安排购置车辆及单位价值</w:t>
      </w:r>
      <w:r>
        <w:rPr>
          <w:rFonts w:ascii="Times New Roman" w:eastAsia="方正仿宋简体" w:hAnsi="Times New Roman" w:cs="Times New Roman"/>
          <w:b/>
          <w:bCs/>
          <w:sz w:val="32"/>
          <w:szCs w:val="32"/>
        </w:rPr>
        <w:t>200</w:t>
      </w:r>
      <w:r>
        <w:rPr>
          <w:rFonts w:ascii="Times New Roman" w:eastAsia="方正仿宋简体" w:hAnsi="Times New Roman" w:cs="Times New Roman"/>
          <w:b/>
          <w:bCs/>
          <w:sz w:val="32"/>
          <w:szCs w:val="32"/>
        </w:rPr>
        <w:t>万元以上</w:t>
      </w:r>
      <w:r>
        <w:rPr>
          <w:rFonts w:ascii="Times New Roman" w:eastAsia="方正仿宋简体" w:hAnsi="Times New Roman" w:cs="Times New Roman"/>
          <w:b/>
          <w:bCs/>
          <w:sz w:val="32"/>
          <w:szCs w:val="32"/>
        </w:rPr>
        <w:lastRenderedPageBreak/>
        <w:t>大型设备。</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（四）绩效目标设置情况</w:t>
      </w:r>
    </w:p>
    <w:p w:rsidR="0004667C" w:rsidRDefault="00FE63D1">
      <w:pPr>
        <w:spacing w:line="580" w:lineRule="exact"/>
        <w:ind w:firstLine="640"/>
        <w:rPr>
          <w:rFonts w:ascii="Times New Roman" w:eastAsia="仿宋_GB2312" w:hAnsi="Times New Roman" w:cs="Times New Roman"/>
          <w:bCs/>
          <w:sz w:val="32"/>
          <w:szCs w:val="32"/>
        </w:rPr>
      </w:pPr>
      <w:r>
        <w:rPr>
          <w:rFonts w:ascii="Times New Roman" w:eastAsia="方正仿宋简体" w:hAnsi="Times New Roman" w:cs="Times New Roman"/>
          <w:b/>
          <w:bCs/>
          <w:sz w:val="32"/>
          <w:szCs w:val="32"/>
        </w:rPr>
        <w:t>202</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b/>
          <w:bCs/>
          <w:sz w:val="32"/>
          <w:szCs w:val="32"/>
        </w:rPr>
        <w:t>年</w:t>
      </w:r>
      <w:r>
        <w:rPr>
          <w:rFonts w:ascii="Times New Roman" w:eastAsia="方正仿宋简体" w:hAnsi="Times New Roman" w:cs="Times New Roman" w:hint="eastAsia"/>
          <w:b/>
          <w:bCs/>
          <w:sz w:val="32"/>
          <w:szCs w:val="32"/>
        </w:rPr>
        <w:t>泸州</w:t>
      </w:r>
      <w:r>
        <w:rPr>
          <w:rFonts w:ascii="Times New Roman" w:eastAsia="方正仿宋简体" w:hAnsi="Times New Roman" w:cs="Times New Roman"/>
          <w:b/>
          <w:bCs/>
          <w:sz w:val="32"/>
          <w:szCs w:val="32"/>
        </w:rPr>
        <w:t>市残疾人劳动就业服务所</w:t>
      </w:r>
      <w:r>
        <w:rPr>
          <w:rFonts w:ascii="Times New Roman" w:eastAsia="方正仿宋简体" w:hAnsi="Times New Roman" w:cs="Times New Roman" w:hint="eastAsia"/>
          <w:b/>
          <w:bCs/>
          <w:sz w:val="32"/>
          <w:szCs w:val="32"/>
        </w:rPr>
        <w:t>开展绩效目标管理的项目</w:t>
      </w:r>
      <w:r>
        <w:rPr>
          <w:rFonts w:ascii="Times New Roman" w:eastAsia="方正仿宋简体" w:hAnsi="Times New Roman" w:cs="Times New Roman" w:hint="eastAsia"/>
          <w:b/>
          <w:bCs/>
          <w:sz w:val="32"/>
          <w:szCs w:val="32"/>
        </w:rPr>
        <w:t>13</w:t>
      </w:r>
      <w:r>
        <w:rPr>
          <w:rFonts w:ascii="Times New Roman" w:eastAsia="方正仿宋简体" w:hAnsi="Times New Roman" w:cs="Times New Roman" w:hint="eastAsia"/>
          <w:b/>
          <w:bCs/>
          <w:sz w:val="32"/>
          <w:szCs w:val="32"/>
        </w:rPr>
        <w:t>个，涉及预算</w:t>
      </w:r>
      <w:r>
        <w:rPr>
          <w:rFonts w:ascii="Times New Roman" w:eastAsia="方正仿宋简体" w:hAnsi="Times New Roman" w:cs="Times New Roman" w:hint="eastAsia"/>
          <w:b/>
          <w:bCs/>
          <w:sz w:val="32"/>
          <w:szCs w:val="32"/>
        </w:rPr>
        <w:t>2067.75</w:t>
      </w:r>
      <w:r>
        <w:rPr>
          <w:rFonts w:ascii="Times New Roman" w:eastAsia="方正仿宋简体" w:hAnsi="Times New Roman" w:cs="Times New Roman" w:hint="eastAsia"/>
          <w:b/>
          <w:bCs/>
          <w:sz w:val="32"/>
          <w:szCs w:val="32"/>
        </w:rPr>
        <w:t>万元。其中：人员类别项目</w:t>
      </w:r>
      <w:r w:rsidR="00034AF7">
        <w:rPr>
          <w:rFonts w:ascii="Times New Roman" w:eastAsia="方正仿宋简体" w:hAnsi="Times New Roman" w:cs="Times New Roman" w:hint="eastAsia"/>
          <w:b/>
          <w:bCs/>
          <w:sz w:val="32"/>
          <w:szCs w:val="32"/>
        </w:rPr>
        <w:t>3</w:t>
      </w:r>
      <w:r>
        <w:rPr>
          <w:rFonts w:ascii="Times New Roman" w:eastAsia="方正仿宋简体" w:hAnsi="Times New Roman" w:cs="Times New Roman" w:hint="eastAsia"/>
          <w:b/>
          <w:bCs/>
          <w:sz w:val="32"/>
          <w:szCs w:val="32"/>
        </w:rPr>
        <w:t>个，涉及预算</w:t>
      </w:r>
      <w:r w:rsidR="00034AF7">
        <w:rPr>
          <w:rFonts w:ascii="Times New Roman" w:eastAsia="方正仿宋简体" w:hAnsi="Times New Roman" w:cs="Times New Roman" w:hint="eastAsia"/>
          <w:b/>
          <w:bCs/>
          <w:sz w:val="32"/>
          <w:szCs w:val="32"/>
        </w:rPr>
        <w:t>85.48</w:t>
      </w:r>
      <w:r>
        <w:rPr>
          <w:rFonts w:ascii="Times New Roman" w:eastAsia="方正仿宋简体" w:hAnsi="Times New Roman" w:cs="Times New Roman" w:hint="eastAsia"/>
          <w:b/>
          <w:bCs/>
          <w:sz w:val="32"/>
          <w:szCs w:val="32"/>
        </w:rPr>
        <w:t>万元；运转类项目</w:t>
      </w:r>
      <w:r w:rsidR="00034AF7">
        <w:rPr>
          <w:rFonts w:ascii="Times New Roman" w:eastAsia="方正仿宋简体" w:hAnsi="Times New Roman" w:cs="Times New Roman" w:hint="eastAsia"/>
          <w:b/>
          <w:bCs/>
          <w:sz w:val="32"/>
          <w:szCs w:val="32"/>
        </w:rPr>
        <w:t>7</w:t>
      </w:r>
      <w:r>
        <w:rPr>
          <w:rFonts w:ascii="Times New Roman" w:eastAsia="方正仿宋简体" w:hAnsi="Times New Roman" w:cs="Times New Roman" w:hint="eastAsia"/>
          <w:b/>
          <w:bCs/>
          <w:sz w:val="32"/>
          <w:szCs w:val="32"/>
        </w:rPr>
        <w:t>个，涉及预算</w:t>
      </w:r>
      <w:r w:rsidR="00034AF7">
        <w:rPr>
          <w:rFonts w:ascii="Times New Roman" w:eastAsia="方正仿宋简体" w:hAnsi="Times New Roman" w:cs="Times New Roman" w:hint="eastAsia"/>
          <w:b/>
          <w:bCs/>
          <w:sz w:val="32"/>
          <w:szCs w:val="32"/>
        </w:rPr>
        <w:t>112.27</w:t>
      </w:r>
      <w:r>
        <w:rPr>
          <w:rFonts w:ascii="Times New Roman" w:eastAsia="方正仿宋简体" w:hAnsi="Times New Roman" w:cs="Times New Roman" w:hint="eastAsia"/>
          <w:b/>
          <w:bCs/>
          <w:sz w:val="32"/>
          <w:szCs w:val="32"/>
        </w:rPr>
        <w:t>万元；特定目标类项目</w:t>
      </w:r>
      <w:r>
        <w:rPr>
          <w:rFonts w:ascii="Times New Roman" w:eastAsia="方正仿宋简体" w:hAnsi="Times New Roman" w:cs="Times New Roman" w:hint="eastAsia"/>
          <w:b/>
          <w:bCs/>
          <w:sz w:val="32"/>
          <w:szCs w:val="32"/>
        </w:rPr>
        <w:t>3</w:t>
      </w:r>
      <w:r>
        <w:rPr>
          <w:rFonts w:ascii="Times New Roman" w:eastAsia="方正仿宋简体" w:hAnsi="Times New Roman" w:cs="Times New Roman" w:hint="eastAsia"/>
          <w:b/>
          <w:bCs/>
          <w:sz w:val="32"/>
          <w:szCs w:val="32"/>
        </w:rPr>
        <w:t>个，涉及预算</w:t>
      </w:r>
      <w:r>
        <w:rPr>
          <w:rFonts w:ascii="Times New Roman" w:eastAsia="方正仿宋简体" w:hAnsi="Times New Roman" w:cs="Times New Roman" w:hint="eastAsia"/>
          <w:b/>
          <w:bCs/>
          <w:sz w:val="32"/>
          <w:szCs w:val="32"/>
        </w:rPr>
        <w:t>1870</w:t>
      </w:r>
      <w:bookmarkStart w:id="0" w:name="_GoBack"/>
      <w:bookmarkEnd w:id="0"/>
      <w:r>
        <w:rPr>
          <w:rFonts w:ascii="Times New Roman" w:eastAsia="方正仿宋简体" w:hAnsi="Times New Roman" w:cs="Times New Roman" w:hint="eastAsia"/>
          <w:b/>
          <w:bCs/>
          <w:sz w:val="32"/>
          <w:szCs w:val="32"/>
        </w:rPr>
        <w:t>万元</w:t>
      </w:r>
      <w:r>
        <w:rPr>
          <w:rFonts w:ascii="Times New Roman" w:eastAsia="仿宋_GB2312" w:hAnsi="Times New Roman" w:cs="Times New Roman" w:hint="eastAsia"/>
          <w:bCs/>
          <w:sz w:val="32"/>
          <w:szCs w:val="32"/>
        </w:rPr>
        <w:t>。</w:t>
      </w: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580" w:lineRule="exact"/>
        <w:ind w:firstLine="640"/>
        <w:rPr>
          <w:rFonts w:ascii="Times New Roman" w:eastAsia="仿宋_GB2312" w:hAnsi="Times New Roman" w:cs="Times New Roman"/>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34AF7" w:rsidRDefault="00034AF7">
      <w:pPr>
        <w:spacing w:line="1000" w:lineRule="exact"/>
        <w:jc w:val="center"/>
        <w:rPr>
          <w:rFonts w:ascii="Times New Roman" w:eastAsia="方正小标宋简体" w:hAnsi="Times New Roman" w:cs="Times New Roman"/>
          <w:bCs/>
          <w:sz w:val="48"/>
          <w:szCs w:val="48"/>
        </w:rPr>
      </w:pPr>
    </w:p>
    <w:p w:rsidR="0004667C" w:rsidRDefault="00FE63D1">
      <w:pPr>
        <w:spacing w:line="1000" w:lineRule="exact"/>
        <w:jc w:val="center"/>
        <w:rPr>
          <w:rFonts w:ascii="Times New Roman" w:eastAsia="方正小标宋简体" w:hAnsi="Times New Roman" w:cs="Times New Roman"/>
          <w:bCs/>
          <w:sz w:val="48"/>
          <w:szCs w:val="48"/>
        </w:rPr>
      </w:pPr>
      <w:r>
        <w:rPr>
          <w:rFonts w:ascii="Times New Roman" w:eastAsia="方正小标宋简体" w:hAnsi="Times New Roman" w:cs="Times New Roman" w:hint="eastAsia"/>
          <w:bCs/>
          <w:sz w:val="48"/>
          <w:szCs w:val="48"/>
        </w:rPr>
        <w:lastRenderedPageBreak/>
        <w:t>第三部分</w:t>
      </w:r>
      <w:r>
        <w:rPr>
          <w:rFonts w:ascii="Times New Roman" w:eastAsia="方正小标宋简体" w:hAnsi="Times New Roman" w:cs="Times New Roman" w:hint="eastAsia"/>
          <w:bCs/>
          <w:sz w:val="48"/>
          <w:szCs w:val="48"/>
        </w:rPr>
        <w:t xml:space="preserve">  </w:t>
      </w:r>
      <w:r>
        <w:rPr>
          <w:rFonts w:ascii="Times New Roman" w:eastAsia="方正小标宋简体" w:hAnsi="Times New Roman" w:cs="Times New Roman" w:hint="eastAsia"/>
          <w:bCs/>
          <w:sz w:val="48"/>
          <w:szCs w:val="48"/>
        </w:rPr>
        <w:t>名词解释</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一、</w:t>
      </w:r>
      <w:r>
        <w:rPr>
          <w:rFonts w:ascii="Times New Roman" w:eastAsia="方正仿宋简体" w:hAnsi="Times New Roman" w:cs="Times New Roman"/>
          <w:b/>
          <w:bCs/>
          <w:sz w:val="32"/>
          <w:szCs w:val="32"/>
        </w:rPr>
        <w:t>一般公共预算拨款收入：指市级财政当年拨付的资金。</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二、</w:t>
      </w:r>
      <w:r>
        <w:rPr>
          <w:rFonts w:ascii="Times New Roman" w:eastAsia="方正仿宋简体" w:hAnsi="Times New Roman" w:cs="Times New Roman"/>
          <w:b/>
          <w:bCs/>
          <w:sz w:val="32"/>
          <w:szCs w:val="32"/>
        </w:rPr>
        <w:t>社会保障和就业支出：反映政府在社会保障和就业方面的支出。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三、</w:t>
      </w:r>
      <w:r>
        <w:rPr>
          <w:rFonts w:ascii="Times New Roman" w:eastAsia="方正仿宋简体" w:hAnsi="Times New Roman" w:cs="Times New Roman"/>
          <w:b/>
          <w:bCs/>
          <w:sz w:val="32"/>
          <w:szCs w:val="32"/>
        </w:rPr>
        <w:t>医疗卫生与计划生育支出：反映政府医疗卫生和计划生育管理方面的支出。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四、</w:t>
      </w:r>
      <w:r>
        <w:rPr>
          <w:rFonts w:ascii="Times New Roman" w:eastAsia="方正仿宋简体" w:hAnsi="Times New Roman" w:cs="Times New Roman"/>
          <w:b/>
          <w:bCs/>
          <w:sz w:val="32"/>
          <w:szCs w:val="32"/>
        </w:rPr>
        <w:t>住房和保障支出：集中反映政府用于住房方面的支出。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五</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机关事业单位职业年金缴费支出：反映机关事业单位实施养老保险制度由单位实际缴纳的职业年金支出。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六</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机关事业单位基本养老保险缴费支出：反映机关事业单位实施养老保险制度由单位缴纳的基本养老保险费支出。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七</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其他社会保障和就业支出：反映其他用于社会保障和就业方面的支出。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八</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行政单位医疗：反映财政部门集中安排的行政单位基本医疗保险缴费经费，未参加医疗保险的行政单位的公费医疗经费，按国家规定享受离休人员、红军老战士待遇人员的医疗经费。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九</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公务员医疗补助</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反映财政部门集中安排的公务员医疗补助经费。</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住房公积金</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反映行政事业单位按人力资源和社会保障部、财政部规定的基本工资和津贴补贴以及规定比例为职工缴纳</w:t>
      </w:r>
      <w:r>
        <w:rPr>
          <w:rFonts w:ascii="Times New Roman" w:eastAsia="方正仿宋简体" w:hAnsi="Times New Roman" w:cs="Times New Roman"/>
          <w:b/>
          <w:bCs/>
          <w:sz w:val="32"/>
          <w:szCs w:val="32"/>
        </w:rPr>
        <w:lastRenderedPageBreak/>
        <w:t>的住房公积金</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十一</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机关服务费：为保障事业单位运行用于购买货物和服务的各项资金，包括办公及印刷费、邮电费、差旅费、会议费、福利费、日常维修费、专用材料及一般设备购置费、办公用房水电费、办公用房物业管理费及其他费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十二</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经费：纳入省级财政预决算管理的</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十三</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基本支出：指为保障机构正常运转、完成日常工作任务而发生的人员支出和公用支出。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十四</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项目支出：指在基本支出之外为完成特定行政任务和事业发展目标所发生的支出。</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十五</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上年结转：指以前年度尚未完成，结转到本年仍按原规定用途继续使用的资金。</w:t>
      </w: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04667C">
      <w:pPr>
        <w:spacing w:line="600" w:lineRule="exact"/>
        <w:ind w:firstLineChars="200" w:firstLine="643"/>
        <w:rPr>
          <w:rFonts w:ascii="Times New Roman" w:eastAsia="方正仿宋简体" w:hAnsi="Times New Roman" w:cs="Times New Roman"/>
          <w:b/>
          <w:bCs/>
          <w:sz w:val="32"/>
          <w:szCs w:val="32"/>
        </w:rPr>
      </w:pPr>
    </w:p>
    <w:p w:rsidR="0004667C" w:rsidRDefault="00FE63D1">
      <w:pPr>
        <w:spacing w:line="600" w:lineRule="exact"/>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lastRenderedPageBreak/>
        <w:t>附件：表</w:t>
      </w:r>
      <w:r>
        <w:rPr>
          <w:rFonts w:ascii="Times New Roman" w:eastAsia="方正仿宋简体" w:hAnsi="Times New Roman" w:cs="Times New Roman"/>
          <w:b/>
          <w:bCs/>
          <w:sz w:val="32"/>
          <w:szCs w:val="32"/>
        </w:rPr>
        <w:t>1</w:t>
      </w:r>
      <w:r>
        <w:rPr>
          <w:rFonts w:ascii="Times New Roman" w:eastAsia="方正仿宋简体" w:hAnsi="Times New Roman" w:cs="Times New Roman" w:hint="eastAsia"/>
          <w:b/>
          <w:bCs/>
          <w:sz w:val="32"/>
          <w:szCs w:val="32"/>
        </w:rPr>
        <w:t>、单位</w:t>
      </w:r>
      <w:r>
        <w:rPr>
          <w:rFonts w:ascii="Times New Roman" w:eastAsia="方正仿宋简体" w:hAnsi="Times New Roman" w:cs="Times New Roman"/>
          <w:b/>
          <w:bCs/>
          <w:sz w:val="32"/>
          <w:szCs w:val="32"/>
        </w:rPr>
        <w:t>收支总表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2</w:t>
      </w:r>
      <w:r>
        <w:rPr>
          <w:rFonts w:ascii="Times New Roman" w:eastAsia="方正仿宋简体" w:hAnsi="Times New Roman" w:cs="Times New Roman" w:hint="eastAsia"/>
          <w:b/>
          <w:bCs/>
          <w:sz w:val="32"/>
          <w:szCs w:val="32"/>
        </w:rPr>
        <w:t>、单位</w:t>
      </w:r>
      <w:r>
        <w:rPr>
          <w:rFonts w:ascii="Times New Roman" w:eastAsia="方正仿宋简体" w:hAnsi="Times New Roman" w:cs="Times New Roman"/>
          <w:b/>
          <w:bCs/>
          <w:sz w:val="32"/>
          <w:szCs w:val="32"/>
        </w:rPr>
        <w:t>收入总表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3</w:t>
      </w:r>
      <w:r>
        <w:rPr>
          <w:rFonts w:ascii="Times New Roman" w:eastAsia="方正仿宋简体" w:hAnsi="Times New Roman" w:cs="Times New Roman" w:hint="eastAsia"/>
          <w:b/>
          <w:bCs/>
          <w:sz w:val="32"/>
          <w:szCs w:val="32"/>
        </w:rPr>
        <w:t>、单位</w:t>
      </w:r>
      <w:r>
        <w:rPr>
          <w:rFonts w:ascii="Times New Roman" w:eastAsia="方正仿宋简体" w:hAnsi="Times New Roman" w:cs="Times New Roman"/>
          <w:b/>
          <w:bCs/>
          <w:sz w:val="32"/>
          <w:szCs w:val="32"/>
        </w:rPr>
        <w:t>支出总表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4</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财政拨款收支预算总表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5</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财政拨款支出预算表（</w:t>
      </w:r>
      <w:r>
        <w:rPr>
          <w:rFonts w:ascii="Times New Roman" w:eastAsia="方正仿宋简体" w:hAnsi="Times New Roman" w:cs="Times New Roman" w:hint="eastAsia"/>
          <w:b/>
          <w:bCs/>
          <w:sz w:val="32"/>
          <w:szCs w:val="32"/>
        </w:rPr>
        <w:t>部门</w:t>
      </w:r>
      <w:r>
        <w:rPr>
          <w:rFonts w:ascii="Times New Roman" w:eastAsia="方正仿宋简体" w:hAnsi="Times New Roman" w:cs="Times New Roman"/>
          <w:b/>
          <w:bCs/>
          <w:sz w:val="32"/>
          <w:szCs w:val="32"/>
        </w:rPr>
        <w:t>经济分类科目）</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6</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一般公共预算支出预算表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7</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一般公共预算基本支出预算表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8</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一般公共预算项目支出预算表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9</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一般公共预算</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10</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政府性基金支出预算表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11</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政府性基金预算</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三公</w:t>
      </w:r>
      <w:r>
        <w:rPr>
          <w:rFonts w:ascii="Times New Roman" w:eastAsia="方正仿宋简体" w:hAnsi="Times New Roman" w:cs="Times New Roman"/>
          <w:b/>
          <w:bCs/>
          <w:sz w:val="32"/>
          <w:szCs w:val="32"/>
        </w:rPr>
        <w:t>”</w:t>
      </w:r>
      <w:r>
        <w:rPr>
          <w:rFonts w:ascii="Times New Roman" w:eastAsia="方正仿宋简体" w:hAnsi="Times New Roman" w:cs="Times New Roman"/>
          <w:b/>
          <w:bCs/>
          <w:sz w:val="32"/>
          <w:szCs w:val="32"/>
        </w:rPr>
        <w:t>经费支出预算表</w:t>
      </w:r>
    </w:p>
    <w:p w:rsidR="0004667C" w:rsidRDefault="00FE63D1">
      <w:pPr>
        <w:spacing w:line="60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12</w:t>
      </w:r>
      <w:r>
        <w:rPr>
          <w:rFonts w:ascii="Times New Roman" w:eastAsia="方正仿宋简体" w:hAnsi="Times New Roman" w:cs="Times New Roman" w:hint="eastAsia"/>
          <w:b/>
          <w:bCs/>
          <w:sz w:val="32"/>
          <w:szCs w:val="32"/>
        </w:rPr>
        <w:t>、</w:t>
      </w:r>
      <w:r>
        <w:rPr>
          <w:rFonts w:ascii="Times New Roman" w:eastAsia="方正仿宋简体" w:hAnsi="Times New Roman" w:cs="Times New Roman"/>
          <w:b/>
          <w:bCs/>
          <w:sz w:val="32"/>
          <w:szCs w:val="32"/>
        </w:rPr>
        <w:t>国有资本经营预算支出预算表</w:t>
      </w:r>
    </w:p>
    <w:p w:rsidR="0004667C" w:rsidRDefault="00FE63D1">
      <w:pPr>
        <w:spacing w:line="600" w:lineRule="exact"/>
        <w:ind w:firstLineChars="200" w:firstLine="643"/>
        <w:jc w:val="left"/>
        <w:rPr>
          <w:rFonts w:ascii="Times New Roman" w:eastAsia="仿宋_GB2312" w:hAnsi="Times New Roman" w:cs="Times New Roman"/>
          <w:color w:val="000000" w:themeColor="text1"/>
          <w:sz w:val="32"/>
          <w:szCs w:val="32"/>
        </w:rPr>
      </w:pPr>
      <w:r>
        <w:rPr>
          <w:rFonts w:ascii="Times New Roman" w:eastAsia="方正仿宋简体" w:hAnsi="Times New Roman" w:cs="Times New Roman"/>
          <w:b/>
          <w:bCs/>
          <w:sz w:val="32"/>
          <w:szCs w:val="32"/>
        </w:rPr>
        <w:t>表</w:t>
      </w:r>
      <w:r>
        <w:rPr>
          <w:rFonts w:ascii="Times New Roman" w:eastAsia="方正仿宋简体" w:hAnsi="Times New Roman" w:cs="Times New Roman" w:hint="eastAsia"/>
          <w:b/>
          <w:bCs/>
          <w:sz w:val="32"/>
          <w:szCs w:val="32"/>
        </w:rPr>
        <w:t>13</w:t>
      </w:r>
      <w:r>
        <w:rPr>
          <w:rFonts w:ascii="Times New Roman" w:eastAsia="方正仿宋简体" w:hAnsi="Times New Roman" w:cs="Times New Roman" w:hint="eastAsia"/>
          <w:b/>
          <w:bCs/>
          <w:sz w:val="32"/>
          <w:szCs w:val="32"/>
        </w:rPr>
        <w:t>、单位</w:t>
      </w:r>
      <w:r>
        <w:rPr>
          <w:rFonts w:ascii="Times New Roman" w:eastAsia="方正仿宋简体" w:hAnsi="Times New Roman" w:cs="Times New Roman"/>
          <w:b/>
          <w:bCs/>
          <w:sz w:val="32"/>
          <w:szCs w:val="32"/>
        </w:rPr>
        <w:t>预算项目绩效目标</w:t>
      </w:r>
      <w:r>
        <w:rPr>
          <w:rFonts w:ascii="Times New Roman" w:eastAsia="方正仿宋简体" w:hAnsi="Times New Roman" w:cs="Times New Roman" w:hint="eastAsia"/>
          <w:b/>
          <w:bCs/>
          <w:sz w:val="32"/>
          <w:szCs w:val="32"/>
        </w:rPr>
        <w:t>表</w:t>
      </w:r>
    </w:p>
    <w:p w:rsidR="0004667C" w:rsidRDefault="0004667C">
      <w:pPr>
        <w:spacing w:line="600" w:lineRule="exact"/>
        <w:ind w:firstLineChars="200" w:firstLine="643"/>
        <w:jc w:val="left"/>
        <w:rPr>
          <w:rFonts w:ascii="Times New Roman" w:eastAsia="方正仿宋简体" w:hAnsi="Times New Roman" w:cs="Times New Roman"/>
          <w:b/>
          <w:bCs/>
          <w:sz w:val="32"/>
          <w:szCs w:val="32"/>
        </w:rPr>
      </w:pPr>
    </w:p>
    <w:p w:rsidR="0004667C" w:rsidRDefault="0004667C">
      <w:pPr>
        <w:spacing w:line="600" w:lineRule="exact"/>
        <w:ind w:firstLineChars="200" w:firstLine="643"/>
        <w:jc w:val="left"/>
        <w:rPr>
          <w:rFonts w:ascii="Times New Roman" w:eastAsia="方正仿宋简体" w:hAnsi="Times New Roman" w:cs="Times New Roman"/>
          <w:b/>
          <w:bCs/>
          <w:sz w:val="32"/>
          <w:szCs w:val="32"/>
        </w:rPr>
      </w:pPr>
    </w:p>
    <w:sectPr w:rsidR="0004667C" w:rsidSect="0004667C">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0DB" w:rsidRDefault="00E150DB" w:rsidP="0004667C">
      <w:r>
        <w:separator/>
      </w:r>
    </w:p>
  </w:endnote>
  <w:endnote w:type="continuationSeparator" w:id="0">
    <w:p w:rsidR="00E150DB" w:rsidRDefault="00E150DB" w:rsidP="00046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7C" w:rsidRDefault="00EC642E">
    <w:pPr>
      <w:pStyle w:val="a5"/>
      <w:jc w:val="center"/>
      <w:rPr>
        <w:rFonts w:cs="Times New Roman"/>
      </w:rPr>
    </w:pPr>
    <w:r w:rsidRPr="00EC642E">
      <w:fldChar w:fldCharType="begin"/>
    </w:r>
    <w:r w:rsidR="00FE63D1">
      <w:instrText xml:space="preserve"> PAGE   \* MERGEFORMAT </w:instrText>
    </w:r>
    <w:r w:rsidRPr="00EC642E">
      <w:fldChar w:fldCharType="separate"/>
    </w:r>
    <w:r w:rsidR="00E35F72" w:rsidRPr="00E35F72">
      <w:rPr>
        <w:noProof/>
        <w:lang w:val="zh-CN"/>
      </w:rPr>
      <w:t>6</w:t>
    </w:r>
    <w:r>
      <w:rPr>
        <w:lang w:val="zh-CN"/>
      </w:rPr>
      <w:fldChar w:fldCharType="end"/>
    </w:r>
  </w:p>
  <w:p w:rsidR="0004667C" w:rsidRDefault="0004667C">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0DB" w:rsidRDefault="00E150DB" w:rsidP="0004667C">
      <w:r>
        <w:separator/>
      </w:r>
    </w:p>
  </w:footnote>
  <w:footnote w:type="continuationSeparator" w:id="0">
    <w:p w:rsidR="00E150DB" w:rsidRDefault="00E150DB" w:rsidP="000466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17E2A"/>
    <w:multiLevelType w:val="hybridMultilevel"/>
    <w:tmpl w:val="9B3605BA"/>
    <w:lvl w:ilvl="0" w:tplc="174406DC">
      <w:start w:val="1"/>
      <w:numFmt w:val="decimal"/>
      <w:lvlText w:val="%1."/>
      <w:lvlJc w:val="left"/>
      <w:pPr>
        <w:ind w:left="1528" w:hanging="88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FF0"/>
    <w:rsid w:val="000058A4"/>
    <w:rsid w:val="0003086C"/>
    <w:rsid w:val="00034AF7"/>
    <w:rsid w:val="000408B6"/>
    <w:rsid w:val="0004667C"/>
    <w:rsid w:val="00071EF3"/>
    <w:rsid w:val="00075A67"/>
    <w:rsid w:val="00077A39"/>
    <w:rsid w:val="00080C8D"/>
    <w:rsid w:val="00081C49"/>
    <w:rsid w:val="000832AD"/>
    <w:rsid w:val="0009334A"/>
    <w:rsid w:val="000C4B13"/>
    <w:rsid w:val="000E7F99"/>
    <w:rsid w:val="00172F34"/>
    <w:rsid w:val="001D3C81"/>
    <w:rsid w:val="001E3D93"/>
    <w:rsid w:val="001E7163"/>
    <w:rsid w:val="001F3A09"/>
    <w:rsid w:val="00203C5D"/>
    <w:rsid w:val="002063A5"/>
    <w:rsid w:val="00233CF6"/>
    <w:rsid w:val="002545FC"/>
    <w:rsid w:val="00290250"/>
    <w:rsid w:val="002B4EB8"/>
    <w:rsid w:val="002C6CA4"/>
    <w:rsid w:val="002D445B"/>
    <w:rsid w:val="002E29E8"/>
    <w:rsid w:val="002E7F6D"/>
    <w:rsid w:val="003207E7"/>
    <w:rsid w:val="00325EDC"/>
    <w:rsid w:val="0033047C"/>
    <w:rsid w:val="0035342F"/>
    <w:rsid w:val="00360C2C"/>
    <w:rsid w:val="00392364"/>
    <w:rsid w:val="003A4EC9"/>
    <w:rsid w:val="003B37A9"/>
    <w:rsid w:val="003D0901"/>
    <w:rsid w:val="003E2604"/>
    <w:rsid w:val="003F1B9E"/>
    <w:rsid w:val="004039A7"/>
    <w:rsid w:val="0041299D"/>
    <w:rsid w:val="00444FF0"/>
    <w:rsid w:val="00446BAC"/>
    <w:rsid w:val="0046461B"/>
    <w:rsid w:val="004F3101"/>
    <w:rsid w:val="00511E70"/>
    <w:rsid w:val="00531960"/>
    <w:rsid w:val="00541BC7"/>
    <w:rsid w:val="005429F6"/>
    <w:rsid w:val="00553298"/>
    <w:rsid w:val="005A13CD"/>
    <w:rsid w:val="005A7087"/>
    <w:rsid w:val="005B4E4E"/>
    <w:rsid w:val="005D4E40"/>
    <w:rsid w:val="005E204C"/>
    <w:rsid w:val="005E4432"/>
    <w:rsid w:val="00615569"/>
    <w:rsid w:val="00630AFC"/>
    <w:rsid w:val="006437F1"/>
    <w:rsid w:val="00663D52"/>
    <w:rsid w:val="00692752"/>
    <w:rsid w:val="00695387"/>
    <w:rsid w:val="006A7877"/>
    <w:rsid w:val="006E3D27"/>
    <w:rsid w:val="006F1DAF"/>
    <w:rsid w:val="00706D4E"/>
    <w:rsid w:val="007424FF"/>
    <w:rsid w:val="00751EE5"/>
    <w:rsid w:val="0076145D"/>
    <w:rsid w:val="00792CBB"/>
    <w:rsid w:val="008248DA"/>
    <w:rsid w:val="00825B0C"/>
    <w:rsid w:val="00826350"/>
    <w:rsid w:val="008B0E8A"/>
    <w:rsid w:val="008C573A"/>
    <w:rsid w:val="008E021C"/>
    <w:rsid w:val="008E4DEE"/>
    <w:rsid w:val="008E63C0"/>
    <w:rsid w:val="00910B54"/>
    <w:rsid w:val="00914BE7"/>
    <w:rsid w:val="00927ABE"/>
    <w:rsid w:val="00927C0D"/>
    <w:rsid w:val="009719AD"/>
    <w:rsid w:val="0097723E"/>
    <w:rsid w:val="009B6D38"/>
    <w:rsid w:val="009C05AB"/>
    <w:rsid w:val="00A01207"/>
    <w:rsid w:val="00A12B3E"/>
    <w:rsid w:val="00A1709C"/>
    <w:rsid w:val="00A32F8A"/>
    <w:rsid w:val="00A6048B"/>
    <w:rsid w:val="00A813C1"/>
    <w:rsid w:val="00A956C7"/>
    <w:rsid w:val="00A97F7A"/>
    <w:rsid w:val="00AA070E"/>
    <w:rsid w:val="00AA4BCD"/>
    <w:rsid w:val="00AC1140"/>
    <w:rsid w:val="00AC447A"/>
    <w:rsid w:val="00B05E9C"/>
    <w:rsid w:val="00B30E0C"/>
    <w:rsid w:val="00B325F2"/>
    <w:rsid w:val="00B42940"/>
    <w:rsid w:val="00B655FF"/>
    <w:rsid w:val="00B7259F"/>
    <w:rsid w:val="00B80E75"/>
    <w:rsid w:val="00B9715C"/>
    <w:rsid w:val="00BC1DB5"/>
    <w:rsid w:val="00BC2059"/>
    <w:rsid w:val="00C40672"/>
    <w:rsid w:val="00C46A9F"/>
    <w:rsid w:val="00C67A33"/>
    <w:rsid w:val="00D7444D"/>
    <w:rsid w:val="00D745B6"/>
    <w:rsid w:val="00D75755"/>
    <w:rsid w:val="00D83D31"/>
    <w:rsid w:val="00DA2587"/>
    <w:rsid w:val="00DF07E5"/>
    <w:rsid w:val="00DF41E2"/>
    <w:rsid w:val="00DF6433"/>
    <w:rsid w:val="00E150DB"/>
    <w:rsid w:val="00E24E33"/>
    <w:rsid w:val="00E35F72"/>
    <w:rsid w:val="00E45AF2"/>
    <w:rsid w:val="00E46B9A"/>
    <w:rsid w:val="00E77565"/>
    <w:rsid w:val="00E8637A"/>
    <w:rsid w:val="00EB3CA9"/>
    <w:rsid w:val="00EC0A65"/>
    <w:rsid w:val="00EC642E"/>
    <w:rsid w:val="00EC6DE9"/>
    <w:rsid w:val="00EE0820"/>
    <w:rsid w:val="00F01574"/>
    <w:rsid w:val="00F07F2E"/>
    <w:rsid w:val="00F31006"/>
    <w:rsid w:val="00F52402"/>
    <w:rsid w:val="00F57190"/>
    <w:rsid w:val="00FA6B4A"/>
    <w:rsid w:val="00FD4BB4"/>
    <w:rsid w:val="00FE63D1"/>
    <w:rsid w:val="020634A7"/>
    <w:rsid w:val="042F0912"/>
    <w:rsid w:val="095D5673"/>
    <w:rsid w:val="12535865"/>
    <w:rsid w:val="22B66059"/>
    <w:rsid w:val="2B6340D0"/>
    <w:rsid w:val="2B7F799F"/>
    <w:rsid w:val="2D5466B6"/>
    <w:rsid w:val="2FAD0182"/>
    <w:rsid w:val="317714B4"/>
    <w:rsid w:val="33FE342B"/>
    <w:rsid w:val="386D5023"/>
    <w:rsid w:val="394F021E"/>
    <w:rsid w:val="3AD37AD6"/>
    <w:rsid w:val="3DB6187E"/>
    <w:rsid w:val="3ED92F73"/>
    <w:rsid w:val="40C854ED"/>
    <w:rsid w:val="414C4F70"/>
    <w:rsid w:val="42332E3A"/>
    <w:rsid w:val="45C06792"/>
    <w:rsid w:val="49081571"/>
    <w:rsid w:val="53E06252"/>
    <w:rsid w:val="550172E3"/>
    <w:rsid w:val="5CCE1291"/>
    <w:rsid w:val="5E11724A"/>
    <w:rsid w:val="646D1D84"/>
    <w:rsid w:val="679271E0"/>
    <w:rsid w:val="6D332EEB"/>
    <w:rsid w:val="723436FC"/>
    <w:rsid w:val="776C3756"/>
    <w:rsid w:val="7E8E7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uiPriority="0" w:unhideWhenUsed="0" w:qFormat="1"/>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semiHidden="0" w:qFormat="1"/>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qFormat="1"/>
    <w:lsdException w:name="Subtitle" w:locked="1" w:semiHidden="0" w:uiPriority="0" w:unhideWhenUsed="0" w:qFormat="1"/>
    <w:lsdException w:name="Body Text First Indent 2" w:semiHidden="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7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4667C"/>
    <w:pPr>
      <w:spacing w:beforeLines="30"/>
    </w:pPr>
    <w:rPr>
      <w:rFonts w:ascii="仿宋_GB2312" w:eastAsia="仿宋_GB2312" w:cs="仿宋_GB2312"/>
      <w:sz w:val="30"/>
      <w:szCs w:val="30"/>
    </w:rPr>
  </w:style>
  <w:style w:type="paragraph" w:styleId="a4">
    <w:name w:val="Body Text Indent"/>
    <w:basedOn w:val="a"/>
    <w:uiPriority w:val="99"/>
    <w:unhideWhenUsed/>
    <w:qFormat/>
    <w:rsid w:val="0004667C"/>
    <w:pPr>
      <w:spacing w:after="120"/>
      <w:ind w:leftChars="200" w:left="200"/>
    </w:pPr>
    <w:rPr>
      <w:rFonts w:ascii="仿宋_GB2312"/>
      <w:szCs w:val="32"/>
    </w:rPr>
  </w:style>
  <w:style w:type="paragraph" w:styleId="a5">
    <w:name w:val="footer"/>
    <w:basedOn w:val="a"/>
    <w:next w:val="4"/>
    <w:link w:val="Char0"/>
    <w:uiPriority w:val="99"/>
    <w:qFormat/>
    <w:rsid w:val="0004667C"/>
    <w:pPr>
      <w:tabs>
        <w:tab w:val="center" w:pos="4153"/>
        <w:tab w:val="right" w:pos="8306"/>
      </w:tabs>
      <w:snapToGrid w:val="0"/>
      <w:jc w:val="left"/>
    </w:pPr>
    <w:rPr>
      <w:sz w:val="18"/>
      <w:szCs w:val="18"/>
    </w:rPr>
  </w:style>
  <w:style w:type="paragraph" w:styleId="4">
    <w:name w:val="toc 4"/>
    <w:basedOn w:val="a"/>
    <w:next w:val="71"/>
    <w:semiHidden/>
    <w:qFormat/>
    <w:locked/>
    <w:rsid w:val="0004667C"/>
    <w:pPr>
      <w:wordWrap w:val="0"/>
      <w:ind w:left="850"/>
    </w:pPr>
  </w:style>
  <w:style w:type="paragraph" w:customStyle="1" w:styleId="71">
    <w:name w:val="目录 71"/>
    <w:next w:val="a"/>
    <w:qFormat/>
    <w:rsid w:val="0004667C"/>
    <w:pPr>
      <w:ind w:left="2550"/>
      <w:jc w:val="both"/>
    </w:pPr>
    <w:rPr>
      <w:sz w:val="21"/>
      <w:szCs w:val="21"/>
    </w:rPr>
  </w:style>
  <w:style w:type="paragraph" w:styleId="a6">
    <w:name w:val="header"/>
    <w:basedOn w:val="a"/>
    <w:link w:val="Char1"/>
    <w:uiPriority w:val="99"/>
    <w:semiHidden/>
    <w:qFormat/>
    <w:rsid w:val="0004667C"/>
    <w:pPr>
      <w:pBdr>
        <w:bottom w:val="single" w:sz="6" w:space="1" w:color="auto"/>
      </w:pBdr>
      <w:tabs>
        <w:tab w:val="center" w:pos="4153"/>
        <w:tab w:val="right" w:pos="8306"/>
      </w:tabs>
      <w:snapToGrid w:val="0"/>
      <w:jc w:val="center"/>
    </w:pPr>
    <w:rPr>
      <w:sz w:val="18"/>
      <w:szCs w:val="18"/>
    </w:rPr>
  </w:style>
  <w:style w:type="paragraph" w:styleId="a7">
    <w:name w:val="footnote text"/>
    <w:basedOn w:val="a"/>
    <w:next w:val="2"/>
    <w:uiPriority w:val="99"/>
    <w:unhideWhenUsed/>
    <w:qFormat/>
    <w:rsid w:val="0004667C"/>
    <w:pPr>
      <w:snapToGrid w:val="0"/>
      <w:jc w:val="left"/>
    </w:pPr>
    <w:rPr>
      <w:rFonts w:cs="Times New Roman"/>
      <w:sz w:val="18"/>
      <w:szCs w:val="24"/>
    </w:rPr>
  </w:style>
  <w:style w:type="paragraph" w:styleId="2">
    <w:name w:val="Body Text First Indent 2"/>
    <w:basedOn w:val="a4"/>
    <w:next w:val="a"/>
    <w:uiPriority w:val="99"/>
    <w:unhideWhenUsed/>
    <w:qFormat/>
    <w:rsid w:val="0004667C"/>
    <w:pPr>
      <w:ind w:firstLineChars="200" w:firstLine="420"/>
    </w:pPr>
  </w:style>
  <w:style w:type="paragraph" w:styleId="a8">
    <w:name w:val="Normal (Web)"/>
    <w:basedOn w:val="a"/>
    <w:qFormat/>
    <w:rsid w:val="0004667C"/>
    <w:pPr>
      <w:spacing w:before="100" w:beforeAutospacing="1" w:after="100" w:afterAutospacing="1"/>
      <w:jc w:val="left"/>
    </w:pPr>
    <w:rPr>
      <w:rFonts w:cs="Times New Roman"/>
      <w:kern w:val="0"/>
      <w:sz w:val="24"/>
    </w:rPr>
  </w:style>
  <w:style w:type="character" w:styleId="a9">
    <w:name w:val="Strong"/>
    <w:basedOn w:val="a0"/>
    <w:qFormat/>
    <w:locked/>
    <w:rsid w:val="0004667C"/>
    <w:rPr>
      <w:b/>
    </w:rPr>
  </w:style>
  <w:style w:type="character" w:customStyle="1" w:styleId="Char">
    <w:name w:val="正文文本 Char"/>
    <w:basedOn w:val="a0"/>
    <w:link w:val="a3"/>
    <w:uiPriority w:val="99"/>
    <w:semiHidden/>
    <w:qFormat/>
    <w:rsid w:val="0004667C"/>
    <w:rPr>
      <w:rFonts w:ascii="Calibri" w:hAnsi="Calibri" w:cs="Calibri"/>
      <w:szCs w:val="21"/>
    </w:rPr>
  </w:style>
  <w:style w:type="character" w:customStyle="1" w:styleId="Char0">
    <w:name w:val="页脚 Char"/>
    <w:basedOn w:val="a0"/>
    <w:link w:val="a5"/>
    <w:uiPriority w:val="99"/>
    <w:qFormat/>
    <w:locked/>
    <w:rsid w:val="0004667C"/>
    <w:rPr>
      <w:sz w:val="18"/>
      <w:szCs w:val="18"/>
    </w:rPr>
  </w:style>
  <w:style w:type="character" w:customStyle="1" w:styleId="Char1">
    <w:name w:val="页眉 Char"/>
    <w:basedOn w:val="a0"/>
    <w:link w:val="a6"/>
    <w:uiPriority w:val="99"/>
    <w:semiHidden/>
    <w:qFormat/>
    <w:locked/>
    <w:rsid w:val="0004667C"/>
    <w:rPr>
      <w:sz w:val="18"/>
      <w:szCs w:val="18"/>
    </w:rPr>
  </w:style>
  <w:style w:type="paragraph" w:styleId="aa">
    <w:name w:val="List Paragraph"/>
    <w:basedOn w:val="a"/>
    <w:uiPriority w:val="34"/>
    <w:qFormat/>
    <w:rsid w:val="0004667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673</Words>
  <Characters>3837</Characters>
  <Application>Microsoft Office Word</Application>
  <DocSecurity>0</DocSecurity>
  <Lines>31</Lines>
  <Paragraphs>9</Paragraphs>
  <ScaleCrop>false</ScaleCrop>
  <Company>Microsoft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黄文福</dc:creator>
  <cp:lastModifiedBy>Administrator</cp:lastModifiedBy>
  <cp:revision>22</cp:revision>
  <cp:lastPrinted>2025-01-22T02:45:00Z</cp:lastPrinted>
  <dcterms:created xsi:type="dcterms:W3CDTF">2024-01-25T03:32:00Z</dcterms:created>
  <dcterms:modified xsi:type="dcterms:W3CDTF">2026-02-04T07:59:00Z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023A30024433421DA0734659CDB3C5FF</vt:lpwstr>
  </property>
  <property fmtid="{D5CDD505-2E9C-101B-9397-08002B2CF9AE}" pid="4" name="KSOTemplateDocerSaveRecord">
    <vt:lpwstr>eyJoZGlkIjoiYTgwNzczMGQ5ZTM0N2FkZjA5NWRiNWVhOTJiM2VlODIiLCJ1c2VySWQiOiI0MTY4ODcxNDUifQ==</vt:lpwstr>
  </property>
</Properties>
</file>