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b/>
          <w:sz w:val="44"/>
          <w:szCs w:val="44"/>
          <w:highlight w:val="none"/>
        </w:rPr>
      </w:pPr>
    </w:p>
    <w:p>
      <w:pPr>
        <w:spacing w:line="600" w:lineRule="exact"/>
        <w:jc w:val="center"/>
        <w:rPr>
          <w:rFonts w:hint="default" w:ascii="Times New Roman" w:hAnsi="Times New Roman" w:eastAsia="方正小标宋简体" w:cs="Times New Roman"/>
          <w:b/>
          <w:sz w:val="44"/>
          <w:szCs w:val="44"/>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简体" w:cs="Times New Roman"/>
          <w:b w:val="0"/>
          <w:bCs/>
          <w:sz w:val="72"/>
          <w:szCs w:val="7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楷体_GB2312" w:cs="Times New Roman"/>
          <w:b w:val="0"/>
          <w:bCs/>
          <w:sz w:val="72"/>
          <w:szCs w:val="72"/>
          <w:highlight w:val="none"/>
        </w:rPr>
      </w:pPr>
      <w:r>
        <w:rPr>
          <w:rFonts w:hint="default" w:ascii="Times New Roman" w:hAnsi="Times New Roman" w:eastAsia="方正小标宋简体" w:cs="Times New Roman"/>
          <w:b w:val="0"/>
          <w:bCs/>
          <w:sz w:val="72"/>
          <w:szCs w:val="72"/>
          <w:highlight w:val="none"/>
          <w:lang w:val="en-US" w:eastAsia="zh-CN"/>
        </w:rPr>
        <w:t xml:space="preserve">泸州市残疾人联合会          </w:t>
      </w:r>
      <w:r>
        <w:rPr>
          <w:rFonts w:hint="default" w:ascii="Times New Roman" w:hAnsi="Times New Roman" w:eastAsia="方正小标宋简体" w:cs="Times New Roman"/>
          <w:b w:val="0"/>
          <w:bCs/>
          <w:sz w:val="72"/>
          <w:szCs w:val="72"/>
          <w:highlight w:val="none"/>
          <w:lang w:eastAsia="zh-CN"/>
        </w:rPr>
        <w:t>20</w:t>
      </w:r>
      <w:r>
        <w:rPr>
          <w:rFonts w:hint="default" w:ascii="Times New Roman" w:hAnsi="Times New Roman" w:eastAsia="方正小标宋简体" w:cs="Times New Roman"/>
          <w:b w:val="0"/>
          <w:bCs/>
          <w:sz w:val="72"/>
          <w:szCs w:val="72"/>
          <w:highlight w:val="none"/>
          <w:lang w:val="en-US" w:eastAsia="zh-CN"/>
        </w:rPr>
        <w:t>26</w:t>
      </w:r>
      <w:r>
        <w:rPr>
          <w:rFonts w:hint="default" w:ascii="Times New Roman" w:hAnsi="Times New Roman" w:eastAsia="方正小标宋简体" w:cs="Times New Roman"/>
          <w:b w:val="0"/>
          <w:bCs/>
          <w:sz w:val="72"/>
          <w:szCs w:val="72"/>
          <w:highlight w:val="none"/>
        </w:rPr>
        <w:t>年部门预算</w:t>
      </w: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spacing w:line="600" w:lineRule="exact"/>
        <w:jc w:val="center"/>
        <w:rPr>
          <w:rFonts w:hint="default" w:ascii="Times New Roman" w:hAnsi="Times New Roman" w:eastAsia="楷体_GB2312" w:cs="Times New Roman"/>
          <w:b/>
          <w:sz w:val="32"/>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楷体_GB2312" w:cs="Times New Roman"/>
          <w:b/>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楷体_GB2312" w:cs="Times New Roman"/>
          <w:b/>
          <w:sz w:val="44"/>
          <w:szCs w:val="44"/>
          <w:highlight w:val="none"/>
          <w:lang w:eastAsia="zh-CN"/>
        </w:rPr>
        <w:sectPr>
          <w:footerReference r:id="rId3" w:type="default"/>
          <w:pgSz w:w="11906" w:h="16838"/>
          <w:pgMar w:top="1984" w:right="1474" w:bottom="1871"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楷体_GB2312" w:cs="Times New Roman"/>
          <w:b/>
          <w:sz w:val="44"/>
          <w:szCs w:val="44"/>
          <w:highlight w:val="none"/>
          <w:lang w:eastAsia="zh-CN"/>
        </w:rPr>
      </w:pPr>
      <w:r>
        <w:rPr>
          <w:rFonts w:hint="default" w:ascii="Times New Roman" w:hAnsi="Times New Roman" w:eastAsia="楷体_GB2312" w:cs="Times New Roman"/>
          <w:b/>
          <w:sz w:val="44"/>
          <w:szCs w:val="44"/>
          <w:highlight w:val="none"/>
          <w:lang w:eastAsia="zh-CN"/>
        </w:rPr>
        <w:t>目录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_GB2312" w:cs="Times New Roman"/>
          <w:b/>
          <w:sz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sz w:val="32"/>
          <w:highlight w:val="none"/>
          <w:lang w:eastAsia="zh-CN"/>
        </w:rPr>
      </w:pPr>
      <w:r>
        <w:rPr>
          <w:rFonts w:hint="default" w:ascii="Times New Roman" w:hAnsi="Times New Roman" w:eastAsia="楷体_GB2312" w:cs="Times New Roman"/>
          <w:b/>
          <w:sz w:val="32"/>
          <w:highlight w:val="none"/>
          <w:lang w:eastAsia="zh-CN"/>
        </w:rPr>
        <w:t>第一部分</w:t>
      </w:r>
      <w:r>
        <w:rPr>
          <w:rFonts w:hint="default" w:ascii="Times New Roman" w:hAnsi="Times New Roman" w:eastAsia="楷体_GB2312" w:cs="Times New Roman"/>
          <w:b/>
          <w:sz w:val="32"/>
          <w:highlight w:val="none"/>
          <w:lang w:val="en-US" w:eastAsia="zh-CN"/>
        </w:rPr>
        <w:t xml:space="preserve">  泸州市残疾人联合会</w:t>
      </w:r>
      <w:r>
        <w:rPr>
          <w:rFonts w:hint="default" w:ascii="Times New Roman" w:hAnsi="Times New Roman" w:eastAsia="楷体_GB2312" w:cs="Times New Roman"/>
          <w:b/>
          <w:sz w:val="32"/>
          <w:highlight w:val="none"/>
          <w:lang w:eastAsia="zh-CN"/>
        </w:rPr>
        <w:t>概况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sz w:val="32"/>
          <w:highlight w:val="none"/>
          <w:lang w:val="en-US" w:eastAsia="zh-CN"/>
        </w:rPr>
      </w:pPr>
      <w:r>
        <w:rPr>
          <w:rFonts w:hint="default" w:ascii="Times New Roman" w:hAnsi="Times New Roman" w:eastAsia="楷体_GB2312" w:cs="Times New Roman"/>
          <w:b/>
          <w:sz w:val="32"/>
          <w:highlight w:val="none"/>
          <w:lang w:eastAsia="zh-CN"/>
        </w:rPr>
        <w:t>第二部分</w:t>
      </w:r>
      <w:r>
        <w:rPr>
          <w:rFonts w:hint="default" w:ascii="Times New Roman" w:hAnsi="Times New Roman" w:eastAsia="楷体_GB2312" w:cs="Times New Roman"/>
          <w:b/>
          <w:sz w:val="32"/>
          <w:highlight w:val="none"/>
          <w:lang w:val="en-US" w:eastAsia="zh-CN"/>
        </w:rPr>
        <w:t xml:space="preserve">  泸州市残疾人联合会2026年部门预算情况说明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一、收支预算情况说明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二、财政拨款收支预算情况说明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三、一般公共预算当年拨款情况说明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四、一般公共预算基本支出情况说明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五、“三公”经费财政拨款预算安排情况说明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六、政府性基金预算支出情况说明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七、国有资本经营预算支出情况说明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八、其他重要事项的情况说明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b w:val="0"/>
          <w:bCs/>
          <w:sz w:val="32"/>
          <w:highlight w:val="none"/>
          <w:lang w:val="en-US" w:eastAsia="zh-CN"/>
        </w:rPr>
      </w:pPr>
      <w:r>
        <w:rPr>
          <w:rFonts w:hint="default" w:ascii="Times New Roman" w:hAnsi="Times New Roman" w:eastAsia="楷体" w:cs="Times New Roman"/>
          <w:b w:val="0"/>
          <w:bCs/>
          <w:sz w:val="32"/>
          <w:highlight w:val="none"/>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小标宋简体" w:cs="Times New Roman"/>
          <w:b w:val="0"/>
          <w:bCs/>
          <w:sz w:val="48"/>
          <w:szCs w:val="48"/>
          <w:highlight w:val="none"/>
          <w:lang w:eastAsia="zh-CN"/>
        </w:rPr>
      </w:pPr>
      <w:r>
        <w:rPr>
          <w:rFonts w:hint="default" w:ascii="Times New Roman" w:hAnsi="Times New Roman" w:eastAsia="楷体_GB2312" w:cs="Times New Roman"/>
          <w:b/>
          <w:sz w:val="32"/>
          <w:highlight w:val="none"/>
          <w:lang w:eastAsia="zh-CN"/>
        </w:rPr>
        <w:t>第三部分</w:t>
      </w:r>
      <w:r>
        <w:rPr>
          <w:rFonts w:hint="default" w:ascii="Times New Roman" w:hAnsi="Times New Roman" w:eastAsia="楷体_GB2312" w:cs="Times New Roman"/>
          <w:b/>
          <w:sz w:val="32"/>
          <w:highlight w:val="none"/>
          <w:lang w:val="en-US" w:eastAsia="zh-CN"/>
        </w:rPr>
        <w:t xml:space="preserve">  名词解释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8"/>
          <w:szCs w:val="48"/>
          <w:highlight w:val="none"/>
          <w:lang w:eastAsia="zh-CN"/>
        </w:rPr>
        <w:sectPr>
          <w:footerReference r:id="rId4" w:type="default"/>
          <w:pgSz w:w="11906" w:h="16838"/>
          <w:pgMar w:top="1984" w:right="1474" w:bottom="1871"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8"/>
          <w:szCs w:val="48"/>
          <w:highlight w:val="none"/>
          <w:lang w:eastAsia="zh-CN"/>
        </w:rPr>
      </w:pPr>
      <w:r>
        <w:rPr>
          <w:rFonts w:hint="default" w:ascii="Times New Roman" w:hAnsi="Times New Roman" w:eastAsia="方正小标宋简体" w:cs="Times New Roman"/>
          <w:b w:val="0"/>
          <w:bCs/>
          <w:sz w:val="48"/>
          <w:szCs w:val="48"/>
          <w:highlight w:val="none"/>
          <w:lang w:eastAsia="zh-CN"/>
        </w:rPr>
        <w:t>第一部分</w:t>
      </w:r>
      <w:r>
        <w:rPr>
          <w:rFonts w:hint="default" w:ascii="Times New Roman" w:hAnsi="Times New Roman" w:eastAsia="方正小标宋简体" w:cs="Times New Roman"/>
          <w:b w:val="0"/>
          <w:bCs/>
          <w:sz w:val="48"/>
          <w:szCs w:val="48"/>
          <w:highlight w:val="none"/>
          <w:lang w:val="en-US" w:eastAsia="zh-CN"/>
        </w:rPr>
        <w:t xml:space="preserve">  泸州市残疾人联合会</w:t>
      </w:r>
      <w:r>
        <w:rPr>
          <w:rFonts w:hint="default" w:ascii="Times New Roman" w:hAnsi="Times New Roman" w:eastAsia="方正小标宋简体" w:cs="Times New Roman"/>
          <w:b w:val="0"/>
          <w:bCs/>
          <w:sz w:val="48"/>
          <w:szCs w:val="48"/>
          <w:highlight w:val="none"/>
          <w:lang w:eastAsia="zh-CN"/>
        </w:rPr>
        <w:t>概况</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eastAsia="zh-CN"/>
        </w:rPr>
        <w:t>基本职能及主要工作</w:t>
      </w: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3" w:firstLineChars="200"/>
        <w:jc w:val="both"/>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lang w:val="en-US" w:eastAsia="zh-CN"/>
        </w:rPr>
        <w:t>（一）泸州市残疾人联合会</w:t>
      </w:r>
      <w:r>
        <w:rPr>
          <w:rFonts w:hint="default" w:ascii="Times New Roman" w:hAnsi="Times New Roman" w:eastAsia="楷体_GB2312" w:cs="Times New Roman"/>
          <w:b/>
          <w:sz w:val="32"/>
          <w:highlight w:val="none"/>
        </w:rPr>
        <w:t>职能简介</w:t>
      </w:r>
    </w:p>
    <w:p>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640" w:firstLineChars="200"/>
        <w:jc w:val="both"/>
        <w:textAlignment w:val="auto"/>
        <w:rPr>
          <w:rFonts w:hint="default" w:ascii="Times New Roman" w:hAnsi="Times New Roman" w:eastAsia="仿宋_GB2312" w:cs="Times New Roman"/>
          <w:b w:val="0"/>
          <w:bCs/>
          <w:sz w:val="32"/>
          <w:highlight w:val="none"/>
        </w:rPr>
      </w:pPr>
      <w:r>
        <w:rPr>
          <w:rFonts w:hint="eastAsia" w:ascii="Times New Roman" w:hAnsi="Times New Roman" w:cs="Times New Roman"/>
          <w:b w:val="0"/>
          <w:bCs/>
          <w:sz w:val="32"/>
          <w:highlight w:val="none"/>
          <w:lang w:eastAsia="zh-CN"/>
        </w:rPr>
        <w:t>市</w:t>
      </w:r>
      <w:r>
        <w:rPr>
          <w:rFonts w:hint="default" w:ascii="Times New Roman" w:hAnsi="Times New Roman" w:eastAsia="仿宋_GB2312" w:cs="Times New Roman"/>
          <w:b w:val="0"/>
          <w:bCs/>
          <w:sz w:val="32"/>
          <w:highlight w:val="none"/>
        </w:rPr>
        <w:t>残联是</w:t>
      </w:r>
      <w:r>
        <w:rPr>
          <w:rFonts w:hint="eastAsia" w:ascii="Times New Roman" w:hAnsi="Times New Roman" w:cs="Times New Roman"/>
          <w:b w:val="0"/>
          <w:bCs/>
          <w:sz w:val="32"/>
          <w:highlight w:val="none"/>
          <w:lang w:eastAsia="zh-CN"/>
        </w:rPr>
        <w:t>市</w:t>
      </w:r>
      <w:r>
        <w:rPr>
          <w:rFonts w:hint="default" w:ascii="Times New Roman" w:hAnsi="Times New Roman" w:eastAsia="仿宋_GB2312" w:cs="Times New Roman"/>
          <w:b w:val="0"/>
          <w:bCs/>
          <w:sz w:val="32"/>
          <w:highlight w:val="none"/>
        </w:rPr>
        <w:t>政府批准的全</w:t>
      </w:r>
      <w:r>
        <w:rPr>
          <w:rFonts w:hint="eastAsia" w:ascii="Times New Roman" w:hAnsi="Times New Roman" w:cs="Times New Roman"/>
          <w:b w:val="0"/>
          <w:bCs/>
          <w:sz w:val="32"/>
          <w:highlight w:val="none"/>
          <w:lang w:eastAsia="zh-CN"/>
        </w:rPr>
        <w:t>市</w:t>
      </w:r>
      <w:r>
        <w:rPr>
          <w:rFonts w:hint="default" w:ascii="Times New Roman" w:hAnsi="Times New Roman" w:eastAsia="仿宋_GB2312" w:cs="Times New Roman"/>
          <w:b w:val="0"/>
          <w:bCs/>
          <w:sz w:val="32"/>
          <w:highlight w:val="none"/>
        </w:rPr>
        <w:t>残疾人事业团体</w:t>
      </w:r>
      <w:r>
        <w:rPr>
          <w:rFonts w:hint="eastAsia" w:ascii="Times New Roman" w:hAnsi="Times New Roman" w:cs="Times New Roman"/>
          <w:b w:val="0"/>
          <w:bCs/>
          <w:sz w:val="32"/>
          <w:highlight w:val="none"/>
          <w:lang w:eastAsia="zh-CN"/>
        </w:rPr>
        <w:t>，是由</w:t>
      </w:r>
      <w:r>
        <w:rPr>
          <w:rFonts w:hint="default" w:ascii="Times New Roman" w:hAnsi="Times New Roman" w:eastAsia="仿宋_GB2312" w:cs="Times New Roman"/>
          <w:b w:val="0"/>
          <w:bCs/>
          <w:sz w:val="32"/>
          <w:highlight w:val="none"/>
        </w:rPr>
        <w:t>全</w:t>
      </w:r>
      <w:r>
        <w:rPr>
          <w:rFonts w:hint="eastAsia" w:ascii="Times New Roman" w:hAnsi="Times New Roman" w:cs="Times New Roman"/>
          <w:b w:val="0"/>
          <w:bCs/>
          <w:sz w:val="32"/>
          <w:highlight w:val="none"/>
          <w:lang w:eastAsia="zh-CN"/>
        </w:rPr>
        <w:t>市</w:t>
      </w:r>
      <w:r>
        <w:rPr>
          <w:rFonts w:hint="default" w:ascii="Times New Roman" w:hAnsi="Times New Roman" w:eastAsia="仿宋_GB2312" w:cs="Times New Roman"/>
          <w:b w:val="0"/>
          <w:bCs/>
          <w:sz w:val="32"/>
          <w:highlight w:val="none"/>
        </w:rPr>
        <w:t>各类残疾人的代表和残疾人工作者组成，既代表残疾人的共同利益，维护残疾人的合法权利，又为残疾人服务，同时承担政府委托的任务，动员社会力量，推进残疾人事业。主</w:t>
      </w:r>
      <w:r>
        <w:rPr>
          <w:rFonts w:hint="eastAsia" w:ascii="Times New Roman" w:hAnsi="Times New Roman" w:cs="Times New Roman"/>
          <w:b w:val="0"/>
          <w:bCs/>
          <w:sz w:val="32"/>
          <w:highlight w:val="none"/>
          <w:lang w:eastAsia="zh-CN"/>
        </w:rPr>
        <w:t>要职能包括：</w:t>
      </w:r>
      <w:r>
        <w:rPr>
          <w:rFonts w:hint="default" w:ascii="Times New Roman" w:hAnsi="Times New Roman" w:eastAsia="仿宋_GB2312" w:cs="Times New Roman"/>
          <w:b w:val="0"/>
          <w:bCs/>
          <w:sz w:val="32"/>
          <w:highlight w:val="none"/>
        </w:rPr>
        <w:t>弘扬人道主义，发展残疾人事业，维护残疾人合法权益；团结教育残疾人；开展各项业务和活动，直接为残疾人服务；承担市政府委托的行政职能，发展和管理残疾人事业。泸州市残疾人劳动就业服务所职能职责：开展残疾人劳动资源和社会用工调查、劳动能力评估、求职登记、就业咨询、职业培训、职业介绍，对单位安置残疾人进行审核认定等工作。泸州市残疾人康复服务中心职能职责：开展残疾人康复、教育、科研工作，培训基层康复技术骨干；宣传普及康复和残疾预防知识；承担残疾人假肢、矫形器等用品用具组织管理、供应、维修工作；负责残疾人社区康复及外援康复项目工作；指导残疾人开展文化、体育、娱乐活动并提供服务；指导基层残疾人康复机构工作。</w:t>
      </w:r>
    </w:p>
    <w:p>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default" w:ascii="Times New Roman" w:hAnsi="Times New Roman" w:eastAsia="楷体_GB2312" w:cs="Times New Roman"/>
          <w:b/>
          <w:sz w:val="32"/>
          <w:highlight w:val="none"/>
          <w:lang w:val="en-US" w:eastAsia="zh-CN"/>
        </w:rPr>
      </w:pPr>
      <w:r>
        <w:rPr>
          <w:rFonts w:hint="default" w:ascii="Times New Roman" w:hAnsi="Times New Roman" w:eastAsia="楷体_GB2312" w:cs="Times New Roman"/>
          <w:b/>
          <w:sz w:val="32"/>
          <w:highlight w:val="none"/>
          <w:lang w:val="en-US" w:eastAsia="zh-CN"/>
        </w:rPr>
        <w:t>（二）泸州市残疾人联合会2026年重点工作</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Times New Roman" w:hAnsi="Times New Roman" w:eastAsia="仿宋_GB2312" w:cs="Times New Roman"/>
          <w:b w:val="0"/>
          <w:bCs/>
          <w:kern w:val="2"/>
          <w:sz w:val="32"/>
          <w:szCs w:val="22"/>
          <w:highlight w:val="none"/>
          <w:lang w:val="en-US" w:eastAsia="zh-CN" w:bidi="ar-SA"/>
        </w:rPr>
        <w:t>2026年，泸州市残联系统在市委、市政府的坚强领导下，在省残联的有力指导下，坚持以习近平新时代中国特色社会主义思想为指导，全面贯彻落实党的二十届四中全会、省委十二届八次全会及市委九届十一次全会精神，始终坚持“面向基层、夯实基础、抓好基本”工作导向，深入践行“1235”发展思路，凝心聚力、履职尽责，用心用情用力做好残疾人各项服务保障工作，推动全市残疾人事业实现基础更牢固、服务更优质、融合更深入、氛围更浓厚的良好发展态势。</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eastAsia" w:ascii="方正楷体简体" w:hAnsi="方正楷体简体" w:eastAsia="方正楷体简体" w:cs="方正楷体简体"/>
          <w:b w:val="0"/>
          <w:bCs/>
          <w:kern w:val="2"/>
          <w:sz w:val="32"/>
          <w:szCs w:val="22"/>
          <w:highlight w:val="none"/>
          <w:lang w:val="en-US" w:eastAsia="zh-CN" w:bidi="ar-SA"/>
        </w:rPr>
        <w:t>（一）强化政治引领，把牢事业发展正确方向。</w:t>
      </w:r>
      <w:r>
        <w:rPr>
          <w:rFonts w:hint="default" w:ascii="Times New Roman" w:hAnsi="Times New Roman" w:eastAsia="仿宋_GB2312" w:cs="Times New Roman"/>
          <w:b w:val="0"/>
          <w:bCs/>
          <w:kern w:val="2"/>
          <w:sz w:val="32"/>
          <w:szCs w:val="22"/>
          <w:highlight w:val="none"/>
          <w:lang w:val="en-US" w:eastAsia="zh-CN" w:bidi="ar-SA"/>
        </w:rPr>
        <w:t>坚持党对残疾人事业的全面领导，完善残疾人社会保障制度和关爱服务体系，确保上级决策部署不折不扣落实，团结带领广大残疾人感党恩、听党话、跟党走。</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（二）锻造过硬队伍，筑牢事业发展人才根基。</w:t>
      </w:r>
      <w:r>
        <w:rPr>
          <w:rFonts w:hint="default" w:ascii="Times New Roman" w:hAnsi="Times New Roman" w:eastAsia="仿宋_GB2312" w:cs="Times New Roman"/>
          <w:b w:val="0"/>
          <w:bCs/>
          <w:kern w:val="2"/>
          <w:sz w:val="32"/>
          <w:szCs w:val="22"/>
          <w:highlight w:val="none"/>
          <w:lang w:val="en-US" w:eastAsia="zh-CN" w:bidi="ar-SA"/>
        </w:rPr>
        <w:t>建设政治坚定、能力过硬、作风扎实的干部队伍，全面提升</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七种能力</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，建立实绩导向激励机制，激发队伍干事创业活力。</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（三）完善制度机制，夯实事业发展基础保障。</w:t>
      </w:r>
      <w:r>
        <w:rPr>
          <w:rFonts w:hint="default" w:ascii="Times New Roman" w:hAnsi="Times New Roman" w:eastAsia="仿宋_GB2312" w:cs="Times New Roman"/>
          <w:b w:val="0"/>
          <w:bCs/>
          <w:kern w:val="2"/>
          <w:sz w:val="32"/>
          <w:szCs w:val="22"/>
          <w:highlight w:val="none"/>
          <w:lang w:val="en-US" w:eastAsia="zh-CN" w:bidi="ar-SA"/>
        </w:rPr>
        <w:t>健全社会保障、服务供给、权益维护长效机制，加强基层残协规范化建设，强化部门协同联动，打通政策落实堵点。</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（四）聚焦主责主业，以项目牵引撬动事业高质量发展。</w:t>
      </w:r>
      <w:r>
        <w:rPr>
          <w:rFonts w:hint="default" w:ascii="Times New Roman" w:hAnsi="Times New Roman" w:eastAsia="仿宋_GB2312" w:cs="Times New Roman"/>
          <w:b w:val="0"/>
          <w:bCs/>
          <w:kern w:val="2"/>
          <w:sz w:val="32"/>
          <w:szCs w:val="22"/>
          <w:highlight w:val="none"/>
          <w:lang w:val="en-US" w:eastAsia="zh-CN" w:bidi="ar-SA"/>
        </w:rPr>
        <w:t>前瞻谋划、主动对接，确保项目</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拿得出、立得住、能落地</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，11月底前取得实质性成果，深化改革形成可推广复制的创新模式。</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（五）高标准承办活动，联动展示泸州残疾人风采。</w:t>
      </w:r>
      <w:r>
        <w:rPr>
          <w:rFonts w:hint="default" w:ascii="Times New Roman" w:hAnsi="Times New Roman" w:eastAsia="仿宋_GB2312" w:cs="Times New Roman"/>
          <w:b w:val="0"/>
          <w:bCs/>
          <w:kern w:val="2"/>
          <w:sz w:val="32"/>
          <w:szCs w:val="22"/>
          <w:highlight w:val="none"/>
          <w:lang w:val="en-US" w:eastAsia="zh-CN" w:bidi="ar-SA"/>
        </w:rPr>
        <w:t>办好第七届省残疾人职业技能竞赛暨展能节，提前筹备省第四届残疾人文化艺术节，展示泸州残疾人事业发展成就和自强精神。</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（六）科学规划，系统推进</w:t>
      </w:r>
      <w:r>
        <w:rPr>
          <w:rFonts w:hint="eastAsia" w:ascii="方正楷体简体" w:hAnsi="方正楷体简体" w:eastAsia="方正楷体简体" w:cs="方正楷体简体"/>
          <w:b w:val="0"/>
          <w:bCs/>
          <w:kern w:val="2"/>
          <w:sz w:val="32"/>
          <w:szCs w:val="22"/>
          <w:highlight w:val="none"/>
          <w:lang w:val="en-US" w:eastAsia="zh-CN" w:bidi="ar-SA"/>
        </w:rPr>
        <w:t>“十五五”</w:t>
      </w:r>
      <w:r>
        <w:rPr>
          <w:rFonts w:hint="default" w:ascii="方正楷体简体" w:hAnsi="方正楷体简体" w:eastAsia="方正楷体简体" w:cs="方正楷体简体"/>
          <w:b w:val="0"/>
          <w:bCs/>
          <w:kern w:val="2"/>
          <w:sz w:val="32"/>
          <w:szCs w:val="22"/>
          <w:highlight w:val="none"/>
          <w:lang w:val="en-US" w:eastAsia="zh-CN" w:bidi="ar-SA"/>
        </w:rPr>
        <w:t>残疾人事业高质量发展。</w:t>
      </w:r>
      <w:r>
        <w:rPr>
          <w:rFonts w:hint="default" w:ascii="Times New Roman" w:hAnsi="Times New Roman" w:eastAsia="仿宋_GB2312" w:cs="Times New Roman"/>
          <w:b w:val="0"/>
          <w:bCs/>
          <w:kern w:val="2"/>
          <w:sz w:val="32"/>
          <w:szCs w:val="22"/>
          <w:highlight w:val="none"/>
          <w:lang w:val="en-US" w:eastAsia="zh-CN" w:bidi="ar-SA"/>
        </w:rPr>
        <w:t>高质量编制</w:t>
      </w:r>
      <w:r>
        <w:rPr>
          <w:rFonts w:hint="eastAsia" w:ascii="Times New Roman" w:hAnsi="Times New Roman" w:eastAsia="仿宋_GB2312" w:cs="Times New Roman"/>
          <w:b w:val="0"/>
          <w:bCs/>
          <w:kern w:val="2"/>
          <w:sz w:val="32"/>
          <w:szCs w:val="22"/>
          <w:highlight w:val="none"/>
          <w:lang w:val="en-US" w:eastAsia="zh-CN" w:bidi="ar-SA"/>
        </w:rPr>
        <w:t>“十五五”</w:t>
      </w:r>
      <w:r>
        <w:rPr>
          <w:rFonts w:hint="default" w:ascii="Times New Roman" w:hAnsi="Times New Roman" w:eastAsia="仿宋_GB2312" w:cs="Times New Roman"/>
          <w:b w:val="0"/>
          <w:bCs/>
          <w:kern w:val="2"/>
          <w:sz w:val="32"/>
          <w:szCs w:val="22"/>
          <w:highlight w:val="none"/>
          <w:lang w:val="en-US" w:eastAsia="zh-CN" w:bidi="ar-SA"/>
        </w:rPr>
        <w:t>残疾人保障和发展规划，制定32个民生保障专项方案，力争更多重点项目纳入上级</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盘子</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（七）精心组织，全力备战省第十一届残疾人运动会。</w:t>
      </w:r>
      <w:r>
        <w:rPr>
          <w:rFonts w:hint="default" w:ascii="Times New Roman" w:hAnsi="Times New Roman" w:eastAsia="仿宋_GB2312" w:cs="Times New Roman"/>
          <w:b w:val="0"/>
          <w:bCs/>
          <w:kern w:val="2"/>
          <w:sz w:val="32"/>
          <w:szCs w:val="22"/>
          <w:highlight w:val="none"/>
          <w:lang w:val="en-US" w:eastAsia="zh-CN" w:bidi="ar-SA"/>
        </w:rPr>
        <w:t>做好运动员选拔、训练管理和后勤保障，力争金牌总数、团体总分全面超越上届，综合排名进入全省第一方阵。</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 w:val="0"/>
          <w:bCs/>
          <w:kern w:val="2"/>
          <w:sz w:val="32"/>
          <w:szCs w:val="22"/>
          <w:highlight w:val="none"/>
          <w:lang w:val="en-US" w:eastAsia="zh-CN" w:bidi="ar-SA"/>
        </w:rPr>
      </w:pPr>
      <w:r>
        <w:rPr>
          <w:rFonts w:hint="default" w:ascii="方正楷体简体" w:hAnsi="方正楷体简体" w:eastAsia="方正楷体简体" w:cs="方正楷体简体"/>
          <w:b w:val="0"/>
          <w:bCs/>
          <w:kern w:val="2"/>
          <w:sz w:val="32"/>
          <w:szCs w:val="22"/>
          <w:highlight w:val="none"/>
          <w:lang w:val="en-US" w:eastAsia="zh-CN" w:bidi="ar-SA"/>
        </w:rPr>
        <w:t>（八）筑牢红线底线，确保事业发展行稳致远。压</w:t>
      </w:r>
      <w:r>
        <w:rPr>
          <w:rFonts w:hint="default" w:ascii="Times New Roman" w:hAnsi="Times New Roman" w:eastAsia="仿宋_GB2312" w:cs="Times New Roman"/>
          <w:b w:val="0"/>
          <w:bCs/>
          <w:kern w:val="2"/>
          <w:sz w:val="32"/>
          <w:szCs w:val="22"/>
          <w:highlight w:val="none"/>
          <w:lang w:val="en-US" w:eastAsia="zh-CN" w:bidi="ar-SA"/>
        </w:rPr>
        <w:t>实安全生产责任，加强意识形态风险防范，深化全面从严治党，严格项目资金监管，对违规行为</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发现一起、严查一起</w:t>
      </w:r>
      <w:r>
        <w:rPr>
          <w:rFonts w:hint="eastAsia" w:ascii="Times New Roman" w:hAnsi="Times New Roman" w:eastAsia="仿宋_GB2312" w:cs="Times New Roman"/>
          <w:b w:val="0"/>
          <w:bCs/>
          <w:kern w:val="2"/>
          <w:sz w:val="32"/>
          <w:szCs w:val="22"/>
          <w:highlight w:val="none"/>
          <w:lang w:val="en-US" w:eastAsia="zh-CN" w:bidi="ar-SA"/>
        </w:rPr>
        <w:t>”</w:t>
      </w:r>
      <w:r>
        <w:rPr>
          <w:rFonts w:hint="default" w:ascii="Times New Roman" w:hAnsi="Times New Roman" w:eastAsia="仿宋_GB2312" w:cs="Times New Roman"/>
          <w:b w:val="0"/>
          <w:bCs/>
          <w:kern w:val="2"/>
          <w:sz w:val="32"/>
          <w:szCs w:val="22"/>
          <w:highlight w:val="none"/>
          <w:lang w:val="en-US" w:eastAsia="zh-CN" w:bidi="ar-SA"/>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二、部门预算单位构成</w:t>
      </w:r>
    </w:p>
    <w:p>
      <w:pPr>
        <w:pStyle w:val="4"/>
        <w:keepNext w:val="0"/>
        <w:keepLines w:val="0"/>
        <w:pageBreakBefore w:val="0"/>
        <w:widowControl w:val="0"/>
        <w:kinsoku/>
        <w:wordWrap/>
        <w:overflowPunct/>
        <w:topLinePunct w:val="0"/>
        <w:autoSpaceDE/>
        <w:autoSpaceDN/>
        <w:bidi w:val="0"/>
        <w:adjustRightInd w:val="0"/>
        <w:snapToGrid/>
        <w:spacing w:before="0" w:beforeLines="0" w:line="560" w:lineRule="exact"/>
        <w:ind w:firstLine="672" w:firstLineChars="210"/>
        <w:jc w:val="both"/>
        <w:textAlignment w:val="auto"/>
        <w:rPr>
          <w:rFonts w:hint="default" w:ascii="Times New Roman" w:hAnsi="Times New Roman" w:cs="Times New Roman"/>
          <w:b w:val="0"/>
          <w:bCs/>
          <w:sz w:val="32"/>
          <w:szCs w:val="32"/>
          <w:highlight w:val="none"/>
          <w:lang w:eastAsia="zh-CN"/>
        </w:rPr>
      </w:pPr>
      <w:r>
        <w:rPr>
          <w:rFonts w:hint="default" w:ascii="Times New Roman" w:hAnsi="Times New Roman" w:cs="Times New Roman"/>
          <w:b w:val="0"/>
          <w:bCs/>
          <w:sz w:val="32"/>
          <w:szCs w:val="32"/>
          <w:highlight w:val="none"/>
          <w:lang w:eastAsia="zh-CN"/>
        </w:rPr>
        <w:t>泸州市残疾人联合会</w:t>
      </w:r>
      <w:r>
        <w:rPr>
          <w:rFonts w:hint="default" w:ascii="Times New Roman" w:hAnsi="Times New Roman" w:eastAsia="仿宋_GB2312" w:cs="Times New Roman"/>
          <w:b w:val="0"/>
          <w:bCs/>
          <w:sz w:val="32"/>
          <w:szCs w:val="32"/>
          <w:highlight w:val="none"/>
          <w:lang w:eastAsia="zh-CN"/>
        </w:rPr>
        <w:t>下属</w:t>
      </w:r>
      <w:r>
        <w:rPr>
          <w:rFonts w:hint="default" w:ascii="Times New Roman" w:hAnsi="Times New Roman" w:cs="Times New Roman"/>
          <w:b w:val="0"/>
          <w:bCs/>
          <w:sz w:val="32"/>
          <w:szCs w:val="32"/>
          <w:highlight w:val="none"/>
          <w:lang w:eastAsia="zh-CN"/>
        </w:rPr>
        <w:t>二</w:t>
      </w:r>
      <w:r>
        <w:rPr>
          <w:rFonts w:hint="default" w:ascii="Times New Roman" w:hAnsi="Times New Roman" w:eastAsia="仿宋_GB2312" w:cs="Times New Roman"/>
          <w:b w:val="0"/>
          <w:bCs/>
          <w:sz w:val="32"/>
          <w:szCs w:val="32"/>
          <w:highlight w:val="none"/>
          <w:lang w:eastAsia="zh-CN"/>
        </w:rPr>
        <w:t>级预算单位</w:t>
      </w:r>
      <w:r>
        <w:rPr>
          <w:rFonts w:hint="default" w:ascii="Times New Roman" w:hAnsi="Times New Roman" w:cs="Times New Roman"/>
          <w:b w:val="0"/>
          <w:bCs/>
          <w:sz w:val="32"/>
          <w:szCs w:val="32"/>
          <w:highlight w:val="none"/>
          <w:lang w:val="en-US" w:eastAsia="zh-CN"/>
        </w:rPr>
        <w:t>3</w:t>
      </w:r>
      <w:r>
        <w:rPr>
          <w:rFonts w:hint="default" w:ascii="Times New Roman" w:hAnsi="Times New Roman" w:eastAsia="仿宋_GB2312" w:cs="Times New Roman"/>
          <w:b w:val="0"/>
          <w:bCs/>
          <w:sz w:val="32"/>
          <w:szCs w:val="32"/>
          <w:highlight w:val="none"/>
          <w:lang w:eastAsia="zh-CN"/>
        </w:rPr>
        <w:t>个，其中行政单位</w:t>
      </w:r>
      <w:r>
        <w:rPr>
          <w:rFonts w:hint="default"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个、参照公务员法管理的事业单位</w:t>
      </w:r>
      <w:r>
        <w:rPr>
          <w:rFonts w:hint="default" w:ascii="Times New Roman" w:hAnsi="Times New Roman" w:cs="Times New Roman"/>
          <w:b w:val="0"/>
          <w:bCs/>
          <w:sz w:val="32"/>
          <w:szCs w:val="32"/>
          <w:highlight w:val="none"/>
          <w:lang w:val="en-US" w:eastAsia="zh-CN"/>
        </w:rPr>
        <w:t>1</w:t>
      </w:r>
      <w:r>
        <w:rPr>
          <w:rFonts w:hint="default" w:ascii="Times New Roman" w:hAnsi="Times New Roman" w:eastAsia="仿宋_GB2312" w:cs="Times New Roman"/>
          <w:b w:val="0"/>
          <w:bCs/>
          <w:sz w:val="32"/>
          <w:szCs w:val="32"/>
          <w:highlight w:val="none"/>
          <w:lang w:eastAsia="zh-CN"/>
        </w:rPr>
        <w:t>个、其他事业单位</w:t>
      </w:r>
      <w:r>
        <w:rPr>
          <w:rFonts w:hint="default" w:ascii="Times New Roman" w:hAnsi="Times New Roman"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lang w:eastAsia="zh-CN"/>
        </w:rPr>
        <w:t>个</w:t>
      </w:r>
      <w:r>
        <w:rPr>
          <w:rFonts w:hint="default" w:ascii="Times New Roman" w:hAnsi="Times New Roman" w:cs="Times New Roman"/>
          <w:b w:val="0"/>
          <w:bCs/>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eastAsia="zh-CN"/>
        </w:rPr>
      </w:pPr>
    </w:p>
    <w:tbl>
      <w:tblPr>
        <w:tblStyle w:val="8"/>
        <w:tblW w:w="0" w:type="auto"/>
        <w:tblInd w:w="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kern w:val="2"/>
                <w:sz w:val="32"/>
                <w:szCs w:val="22"/>
                <w:highlight w:val="none"/>
                <w:vertAlign w:val="baseline"/>
                <w:lang w:val="en-US" w:eastAsia="zh-CN" w:bidi="ar-SA"/>
              </w:rPr>
            </w:pPr>
            <w:r>
              <w:rPr>
                <w:rFonts w:hint="default" w:ascii="Times New Roman" w:hAnsi="Times New Roman" w:eastAsia="仿宋_GB2312" w:cs="Times New Roman"/>
                <w:b w:val="0"/>
                <w:bCs/>
                <w:kern w:val="2"/>
                <w:sz w:val="32"/>
                <w:szCs w:val="22"/>
                <w:highlight w:val="none"/>
                <w:vertAlign w:val="baseline"/>
                <w:lang w:val="en-US" w:eastAsia="zh-CN" w:bidi="ar-SA"/>
              </w:rPr>
              <w:t>序号</w:t>
            </w:r>
          </w:p>
        </w:tc>
        <w:tc>
          <w:tcPr>
            <w:tcW w:w="576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kern w:val="2"/>
                <w:sz w:val="32"/>
                <w:szCs w:val="22"/>
                <w:highlight w:val="none"/>
                <w:vertAlign w:val="baseline"/>
                <w:lang w:val="en-US" w:eastAsia="zh-CN" w:bidi="ar-SA"/>
              </w:rPr>
            </w:pPr>
            <w:r>
              <w:rPr>
                <w:rFonts w:hint="default" w:ascii="Times New Roman" w:hAnsi="Times New Roman" w:eastAsia="仿宋_GB2312" w:cs="Times New Roman"/>
                <w:b w:val="0"/>
                <w:bCs/>
                <w:kern w:val="2"/>
                <w:sz w:val="32"/>
                <w:szCs w:val="22"/>
                <w:highlight w:val="none"/>
                <w:vertAlign w:val="baseline"/>
                <w:lang w:val="en-US" w:eastAsia="zh-CN" w:bidi="ar-SA"/>
              </w:rPr>
              <w:t>预算单位名称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kern w:val="2"/>
                <w:sz w:val="32"/>
                <w:szCs w:val="22"/>
                <w:highlight w:val="none"/>
                <w:vertAlign w:val="baseline"/>
                <w:lang w:val="en-US" w:eastAsia="zh-CN" w:bidi="ar-SA"/>
              </w:rPr>
            </w:pPr>
            <w:r>
              <w:rPr>
                <w:rFonts w:hint="default" w:ascii="Times New Roman" w:hAnsi="Times New Roman" w:eastAsia="仿宋_GB2312" w:cs="Times New Roman"/>
                <w:b w:val="0"/>
                <w:bCs/>
                <w:kern w:val="2"/>
                <w:sz w:val="32"/>
                <w:szCs w:val="22"/>
                <w:highlight w:val="none"/>
                <w:vertAlign w:val="baseline"/>
                <w:lang w:val="en-US" w:eastAsia="zh-CN" w:bidi="ar-SA"/>
              </w:rPr>
              <w:t>1</w:t>
            </w:r>
          </w:p>
        </w:tc>
        <w:tc>
          <w:tcPr>
            <w:tcW w:w="576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kern w:val="2"/>
                <w:sz w:val="32"/>
                <w:szCs w:val="22"/>
                <w:highlight w:val="none"/>
                <w:vertAlign w:val="baseline"/>
                <w:lang w:val="en-US" w:eastAsia="zh-CN" w:bidi="ar-SA"/>
              </w:rPr>
            </w:pPr>
            <w:r>
              <w:rPr>
                <w:rFonts w:hint="default" w:ascii="Times New Roman" w:hAnsi="Times New Roman" w:eastAsia="仿宋_GB2312" w:cs="Times New Roman"/>
                <w:b w:val="0"/>
                <w:bCs/>
                <w:kern w:val="2"/>
                <w:sz w:val="32"/>
                <w:szCs w:val="22"/>
                <w:highlight w:val="none"/>
                <w:vertAlign w:val="baseline"/>
                <w:lang w:val="en-US" w:eastAsia="zh-CN" w:bidi="ar-SA"/>
              </w:rPr>
              <w:t>泸州市残疾人联合会机关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kern w:val="2"/>
                <w:sz w:val="32"/>
                <w:szCs w:val="22"/>
                <w:highlight w:val="none"/>
                <w:vertAlign w:val="baseline"/>
                <w:lang w:val="en-US" w:eastAsia="zh-CN" w:bidi="ar-SA"/>
              </w:rPr>
            </w:pPr>
            <w:r>
              <w:rPr>
                <w:rFonts w:hint="default" w:ascii="Times New Roman" w:hAnsi="Times New Roman" w:eastAsia="仿宋_GB2312" w:cs="Times New Roman"/>
                <w:b w:val="0"/>
                <w:bCs/>
                <w:kern w:val="2"/>
                <w:sz w:val="32"/>
                <w:szCs w:val="22"/>
                <w:highlight w:val="none"/>
                <w:vertAlign w:val="baseline"/>
                <w:lang w:val="en-US" w:eastAsia="zh-CN" w:bidi="ar-SA"/>
              </w:rPr>
              <w:t>2</w:t>
            </w:r>
          </w:p>
        </w:tc>
        <w:tc>
          <w:tcPr>
            <w:tcW w:w="576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kern w:val="2"/>
                <w:sz w:val="32"/>
                <w:szCs w:val="22"/>
                <w:highlight w:val="none"/>
                <w:vertAlign w:val="baseline"/>
                <w:lang w:val="en-US" w:eastAsia="zh-CN" w:bidi="ar-SA"/>
              </w:rPr>
            </w:pPr>
            <w:r>
              <w:rPr>
                <w:rFonts w:hint="default" w:ascii="Times New Roman" w:hAnsi="Times New Roman" w:eastAsia="仿宋_GB2312" w:cs="Times New Roman"/>
                <w:b w:val="0"/>
                <w:bCs/>
                <w:kern w:val="2"/>
                <w:sz w:val="32"/>
                <w:szCs w:val="22"/>
                <w:highlight w:val="none"/>
                <w:vertAlign w:val="baseline"/>
                <w:lang w:val="en-US" w:eastAsia="zh-CN" w:bidi="ar-SA"/>
              </w:rPr>
              <w:t>泸州市残疾人劳动就业服务所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kern w:val="2"/>
                <w:sz w:val="32"/>
                <w:szCs w:val="22"/>
                <w:highlight w:val="none"/>
                <w:vertAlign w:val="baseline"/>
                <w:lang w:val="en-US" w:eastAsia="zh-CN" w:bidi="ar-SA"/>
              </w:rPr>
            </w:pPr>
            <w:r>
              <w:rPr>
                <w:rFonts w:hint="default" w:ascii="Times New Roman" w:hAnsi="Times New Roman" w:eastAsia="仿宋_GB2312" w:cs="Times New Roman"/>
                <w:b w:val="0"/>
                <w:bCs/>
                <w:kern w:val="2"/>
                <w:sz w:val="32"/>
                <w:szCs w:val="22"/>
                <w:highlight w:val="none"/>
                <w:vertAlign w:val="baseline"/>
                <w:lang w:val="en-US" w:eastAsia="zh-CN" w:bidi="ar-SA"/>
              </w:rPr>
              <w:t>3</w:t>
            </w:r>
          </w:p>
        </w:tc>
        <w:tc>
          <w:tcPr>
            <w:tcW w:w="576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kern w:val="2"/>
                <w:sz w:val="32"/>
                <w:szCs w:val="22"/>
                <w:highlight w:val="none"/>
                <w:vertAlign w:val="baseline"/>
                <w:lang w:val="en-US" w:eastAsia="zh-CN" w:bidi="ar-SA"/>
              </w:rPr>
            </w:pPr>
            <w:r>
              <w:rPr>
                <w:rFonts w:hint="default" w:ascii="Times New Roman" w:hAnsi="Times New Roman" w:eastAsia="仿宋_GB2312" w:cs="Times New Roman"/>
                <w:b w:val="0"/>
                <w:bCs/>
                <w:kern w:val="2"/>
                <w:sz w:val="32"/>
                <w:szCs w:val="22"/>
                <w:highlight w:val="none"/>
                <w:vertAlign w:val="baseline"/>
                <w:lang w:val="en-US" w:eastAsia="zh-CN" w:bidi="ar-SA"/>
              </w:rPr>
              <w:t>泸州市残疾人康复服务中心</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val="en-US" w:eastAsia="zh-CN"/>
        </w:rPr>
      </w:pPr>
      <w:r>
        <w:rPr>
          <w:rFonts w:hint="default" w:ascii="Times New Roman" w:hAnsi="Times New Roman" w:eastAsia="方正小标宋简体" w:cs="Times New Roman"/>
          <w:b w:val="0"/>
          <w:bCs/>
          <w:sz w:val="48"/>
          <w:szCs w:val="48"/>
          <w:highlight w:val="none"/>
          <w:lang w:eastAsia="zh-CN"/>
        </w:rPr>
        <w:t>第二部分</w:t>
      </w:r>
      <w:r>
        <w:rPr>
          <w:rFonts w:hint="default" w:ascii="Times New Roman" w:hAnsi="Times New Roman" w:eastAsia="方正小标宋简体" w:cs="Times New Roman"/>
          <w:b w:val="0"/>
          <w:bCs/>
          <w:sz w:val="48"/>
          <w:szCs w:val="48"/>
          <w:highlight w:val="none"/>
          <w:lang w:val="en-US" w:eastAsia="zh-CN"/>
        </w:rPr>
        <w:t xml:space="preserve">  泸州市残疾人联合会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val="en-US" w:eastAsia="zh-CN"/>
        </w:rPr>
      </w:pPr>
      <w:r>
        <w:rPr>
          <w:rFonts w:hint="default" w:ascii="Times New Roman" w:hAnsi="Times New Roman" w:eastAsia="方正小标宋简体" w:cs="Times New Roman"/>
          <w:b w:val="0"/>
          <w:bCs/>
          <w:sz w:val="48"/>
          <w:szCs w:val="48"/>
          <w:highlight w:val="none"/>
          <w:lang w:val="en-US" w:eastAsia="zh-CN"/>
        </w:rPr>
        <w:t>2026年部门预算情况说明</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highlight w:val="none"/>
          <w:lang w:eastAsia="zh-CN"/>
        </w:rPr>
      </w:pP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一、收支预算情况说明</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Style w:val="15"/>
          <w:rFonts w:hint="default" w:ascii="Times New Roman" w:hAnsi="Times New Roman" w:eastAsia="方正仿宋简体" w:cs="Times New Roman"/>
          <w:sz w:val="32"/>
          <w:szCs w:val="32"/>
        </w:rPr>
      </w:pPr>
      <w:r>
        <w:rPr>
          <w:rFonts w:hint="default" w:ascii="Times New Roman" w:hAnsi="Times New Roman" w:eastAsia="仿宋_GB2312" w:cs="Times New Roman"/>
          <w:b w:val="0"/>
          <w:bCs/>
          <w:sz w:val="32"/>
          <w:szCs w:val="32"/>
          <w:highlight w:val="none"/>
          <w:lang w:eastAsia="zh-CN"/>
        </w:rPr>
        <w:t>按照综合预算的原则，</w:t>
      </w:r>
      <w:r>
        <w:rPr>
          <w:rFonts w:hint="default" w:ascii="Times New Roman" w:hAnsi="Times New Roman" w:cs="Times New Roman"/>
          <w:b w:val="0"/>
          <w:bCs/>
          <w:sz w:val="32"/>
          <w:szCs w:val="32"/>
          <w:highlight w:val="none"/>
          <w:lang w:val="en-US" w:eastAsia="zh-CN"/>
        </w:rPr>
        <w:t>泸州市残疾人联合会</w:t>
      </w:r>
      <w:r>
        <w:rPr>
          <w:rFonts w:hint="default" w:ascii="Times New Roman" w:hAnsi="Times New Roman" w:eastAsia="仿宋_GB2312" w:cs="Times New Roman"/>
          <w:b w:val="0"/>
          <w:bCs/>
          <w:sz w:val="32"/>
          <w:szCs w:val="32"/>
          <w:highlight w:val="none"/>
          <w:lang w:eastAsia="zh-CN"/>
        </w:rPr>
        <w:t>所有收入和支出均纳入单位预算管理。收入包括：</w:t>
      </w:r>
      <w:r>
        <w:rPr>
          <w:rFonts w:hint="default" w:ascii="Times New Roman" w:hAnsi="Times New Roman" w:eastAsia="仿宋_GB2312" w:cs="Times New Roman"/>
          <w:b w:val="0"/>
          <w:bCs/>
          <w:sz w:val="32"/>
          <w:szCs w:val="32"/>
          <w:highlight w:val="none"/>
          <w:lang w:val="en-US" w:eastAsia="zh-CN"/>
        </w:rPr>
        <w:t>一般公共预算拨款收入；支出包括：社会保障和就业支出、卫生健康支出、住房保障支出</w:t>
      </w:r>
      <w:r>
        <w:rPr>
          <w:rFonts w:hint="default" w:ascii="Times New Roman" w:hAnsi="Times New Roman" w:cs="Times New Roman"/>
          <w:b w:val="0"/>
          <w:bCs/>
          <w:sz w:val="32"/>
          <w:szCs w:val="32"/>
          <w:highlight w:val="none"/>
          <w:lang w:eastAsia="zh-CN"/>
        </w:rPr>
        <w:t>。</w:t>
      </w:r>
      <w:r>
        <w:rPr>
          <w:rFonts w:hint="default"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年收支预算</w:t>
      </w:r>
      <w:r>
        <w:rPr>
          <w:rFonts w:hint="default" w:ascii="Times New Roman" w:hAnsi="Times New Roman" w:cs="Times New Roman"/>
          <w:b w:val="0"/>
          <w:bCs/>
          <w:sz w:val="32"/>
          <w:szCs w:val="32"/>
          <w:highlight w:val="none"/>
          <w:lang w:eastAsia="zh-CN"/>
        </w:rPr>
        <w:t>总数</w:t>
      </w:r>
      <w:r>
        <w:rPr>
          <w:rFonts w:hint="default" w:ascii="Times New Roman" w:hAnsi="Times New Roman" w:eastAsia="仿宋_GB2312" w:cs="Times New Roman"/>
          <w:b w:val="0"/>
          <w:bCs/>
          <w:sz w:val="32"/>
          <w:szCs w:val="32"/>
          <w:highlight w:val="none"/>
          <w:lang w:eastAsia="zh-CN"/>
        </w:rPr>
        <w:t>4849.39万元</w:t>
      </w:r>
      <w:r>
        <w:rPr>
          <w:rFonts w:hint="default"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比</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年收支预算总数增加</w:t>
      </w:r>
      <w:r>
        <w:rPr>
          <w:rFonts w:hint="default" w:ascii="Times New Roman" w:hAnsi="Times New Roman" w:cs="Times New Roman"/>
          <w:b w:val="0"/>
          <w:bCs/>
          <w:sz w:val="32"/>
          <w:szCs w:val="32"/>
          <w:highlight w:val="none"/>
          <w:lang w:val="en-US" w:eastAsia="zh-CN"/>
        </w:rPr>
        <w:t>1409.39</w:t>
      </w:r>
      <w:r>
        <w:rPr>
          <w:rFonts w:hint="default" w:ascii="Times New Roman" w:hAnsi="Times New Roman" w:eastAsia="仿宋_GB2312" w:cs="Times New Roman"/>
          <w:b w:val="0"/>
          <w:bCs/>
          <w:sz w:val="32"/>
          <w:szCs w:val="32"/>
          <w:highlight w:val="none"/>
          <w:lang w:eastAsia="zh-CN"/>
        </w:rPr>
        <w:t>万元，主要原因</w:t>
      </w:r>
      <w:r>
        <w:rPr>
          <w:rFonts w:hint="default" w:ascii="Times New Roman" w:hAnsi="Times New Roman" w:cs="Times New Roman"/>
          <w:b w:val="0"/>
          <w:bCs/>
          <w:sz w:val="32"/>
          <w:szCs w:val="32"/>
          <w:highlight w:val="none"/>
          <w:lang w:eastAsia="zh-CN"/>
        </w:rPr>
        <w:t>：</w:t>
      </w:r>
      <w:r>
        <w:rPr>
          <w:rFonts w:hint="default" w:ascii="Times New Roman" w:hAnsi="Times New Roman" w:cs="Times New Roman"/>
          <w:b w:val="0"/>
          <w:bCs/>
          <w:sz w:val="32"/>
          <w:szCs w:val="32"/>
          <w:highlight w:val="none"/>
          <w:lang w:val="en-US" w:eastAsia="zh-CN"/>
        </w:rPr>
        <w:t>一是市残联机关增加“残疾人组织、维权及宣文体”项目经费预算；二是市残联机关增加“办公场所搬迁及设备家具购置”项目经费预算；三是市残疾人劳动就业服务所增加中央预算内投资项目泸州市托养服务中心项目经费预算；四是市残疾人劳动就业服务所增加“残疾人职业技能培训”项目经费预算；五是政策性调资。</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jc w:val="both"/>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（一）收入预算情况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年收入预算4849.39万元，其中：上年结转</w:t>
      </w:r>
      <w:r>
        <w:rPr>
          <w:rFonts w:hint="default"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万元，占</w:t>
      </w:r>
      <w:r>
        <w:rPr>
          <w:rFonts w:hint="default"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%；一般公共预算拨款收入4849.39万元，占</w:t>
      </w:r>
      <w:r>
        <w:rPr>
          <w:rFonts w:hint="default" w:ascii="Times New Roman" w:hAnsi="Times New Roman" w:cs="Times New Roman"/>
          <w:b w:val="0"/>
          <w:bCs/>
          <w:sz w:val="32"/>
          <w:szCs w:val="32"/>
          <w:highlight w:val="none"/>
          <w:lang w:val="en-US" w:eastAsia="zh-CN"/>
        </w:rPr>
        <w:t>100</w:t>
      </w:r>
      <w:r>
        <w:rPr>
          <w:rFonts w:hint="default" w:ascii="Times New Roman" w:hAnsi="Times New Roman" w:eastAsia="仿宋_GB2312" w:cs="Times New Roman"/>
          <w:b w:val="0"/>
          <w:bCs/>
          <w:sz w:val="32"/>
          <w:szCs w:val="32"/>
          <w:highlight w:val="none"/>
          <w:lang w:eastAsia="zh-CN"/>
        </w:rPr>
        <w:t>%；政府性基金预算拨款收入</w:t>
      </w:r>
      <w:r>
        <w:rPr>
          <w:rFonts w:hint="default"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万元，占</w:t>
      </w:r>
      <w:r>
        <w:rPr>
          <w:rFonts w:hint="default"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%；事业收入</w:t>
      </w:r>
      <w:r>
        <w:rPr>
          <w:rFonts w:hint="default"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万元，占</w:t>
      </w:r>
      <w:r>
        <w:rPr>
          <w:rFonts w:hint="default"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w:t>
      </w:r>
      <w:r>
        <w:rPr>
          <w:rFonts w:hint="default" w:ascii="Times New Roman" w:hAnsi="Times New Roman" w:cs="Times New Roman"/>
          <w:b w:val="0"/>
          <w:bCs/>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jc w:val="both"/>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（二）支出预算情况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年支出预算4849.39万元，其中：基本支出</w:t>
      </w:r>
      <w:r>
        <w:rPr>
          <w:rFonts w:hint="default" w:ascii="Times New Roman" w:hAnsi="Times New Roman" w:cs="Times New Roman"/>
          <w:b w:val="0"/>
          <w:bCs/>
          <w:sz w:val="32"/>
          <w:szCs w:val="32"/>
          <w:highlight w:val="none"/>
          <w:lang w:val="en-US" w:eastAsia="zh-CN"/>
        </w:rPr>
        <w:t>849.89</w:t>
      </w:r>
      <w:r>
        <w:rPr>
          <w:rFonts w:hint="default" w:ascii="Times New Roman" w:hAnsi="Times New Roman" w:eastAsia="仿宋_GB2312" w:cs="Times New Roman"/>
          <w:b w:val="0"/>
          <w:bCs/>
          <w:sz w:val="32"/>
          <w:szCs w:val="32"/>
          <w:highlight w:val="none"/>
          <w:lang w:eastAsia="zh-CN"/>
        </w:rPr>
        <w:t>万元，占</w:t>
      </w:r>
      <w:r>
        <w:rPr>
          <w:rFonts w:hint="default" w:ascii="Times New Roman" w:hAnsi="Times New Roman" w:cs="Times New Roman"/>
          <w:b w:val="0"/>
          <w:bCs/>
          <w:sz w:val="32"/>
          <w:szCs w:val="32"/>
          <w:highlight w:val="none"/>
          <w:lang w:val="en-US" w:eastAsia="zh-CN"/>
        </w:rPr>
        <w:t>17.53</w:t>
      </w:r>
      <w:r>
        <w:rPr>
          <w:rFonts w:hint="default" w:ascii="Times New Roman" w:hAnsi="Times New Roman" w:eastAsia="仿宋_GB2312" w:cs="Times New Roman"/>
          <w:b w:val="0"/>
          <w:bCs/>
          <w:sz w:val="32"/>
          <w:szCs w:val="32"/>
          <w:highlight w:val="none"/>
          <w:lang w:eastAsia="zh-CN"/>
        </w:rPr>
        <w:t>%；项目支出</w:t>
      </w:r>
      <w:r>
        <w:rPr>
          <w:rFonts w:hint="default" w:ascii="Times New Roman" w:hAnsi="Times New Roman" w:cs="Times New Roman"/>
          <w:b w:val="0"/>
          <w:bCs/>
          <w:sz w:val="32"/>
          <w:szCs w:val="32"/>
          <w:highlight w:val="none"/>
          <w:lang w:val="en-US" w:eastAsia="zh-CN"/>
        </w:rPr>
        <w:t>3999.5</w:t>
      </w:r>
      <w:r>
        <w:rPr>
          <w:rFonts w:hint="default" w:ascii="Times New Roman" w:hAnsi="Times New Roman" w:eastAsia="仿宋_GB2312" w:cs="Times New Roman"/>
          <w:b w:val="0"/>
          <w:bCs/>
          <w:sz w:val="32"/>
          <w:szCs w:val="32"/>
          <w:highlight w:val="none"/>
          <w:lang w:eastAsia="zh-CN"/>
        </w:rPr>
        <w:t>万元，占</w:t>
      </w:r>
      <w:r>
        <w:rPr>
          <w:rFonts w:hint="default" w:ascii="Times New Roman" w:hAnsi="Times New Roman" w:cs="Times New Roman"/>
          <w:b w:val="0"/>
          <w:bCs/>
          <w:sz w:val="32"/>
          <w:szCs w:val="32"/>
          <w:highlight w:val="none"/>
          <w:lang w:val="en-US" w:eastAsia="zh-CN"/>
        </w:rPr>
        <w:t>82.47</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二、财政拨款收支预算情况说明</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Style w:val="15"/>
          <w:rFonts w:hint="default" w:ascii="Times New Roman" w:hAnsi="Times New Roman" w:eastAsia="方正仿宋简体" w:cs="Times New Roman"/>
          <w:sz w:val="32"/>
          <w:szCs w:val="32"/>
        </w:rPr>
      </w:pPr>
      <w:r>
        <w:rPr>
          <w:rFonts w:hint="default"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年财政拨款收支总预算</w:t>
      </w:r>
      <w:r>
        <w:rPr>
          <w:rFonts w:hint="default" w:ascii="Times New Roman" w:hAnsi="Times New Roman" w:cs="Times New Roman"/>
          <w:b w:val="0"/>
          <w:bCs/>
          <w:sz w:val="32"/>
          <w:szCs w:val="32"/>
          <w:highlight w:val="none"/>
          <w:lang w:val="en-US" w:eastAsia="zh-CN"/>
        </w:rPr>
        <w:t>4849.39</w:t>
      </w:r>
      <w:r>
        <w:rPr>
          <w:rFonts w:hint="default" w:ascii="Times New Roman" w:hAnsi="Times New Roman" w:eastAsia="仿宋_GB2312" w:cs="Times New Roman"/>
          <w:b w:val="0"/>
          <w:bCs/>
          <w:sz w:val="32"/>
          <w:szCs w:val="32"/>
          <w:highlight w:val="none"/>
          <w:lang w:eastAsia="zh-CN"/>
        </w:rPr>
        <w:t>万元</w:t>
      </w:r>
      <w:r>
        <w:rPr>
          <w:rFonts w:hint="default" w:ascii="Times New Roman" w:hAnsi="Times New Roman"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lang w:eastAsia="zh-CN"/>
        </w:rPr>
        <w:t>比</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年财政拨款收支总预算增加</w:t>
      </w:r>
      <w:r>
        <w:rPr>
          <w:rFonts w:hint="default" w:ascii="Times New Roman" w:hAnsi="Times New Roman" w:cs="Times New Roman"/>
          <w:b w:val="0"/>
          <w:bCs/>
          <w:sz w:val="32"/>
          <w:szCs w:val="32"/>
          <w:highlight w:val="none"/>
          <w:lang w:val="en-US" w:eastAsia="zh-CN"/>
        </w:rPr>
        <w:t>1409.39</w:t>
      </w:r>
      <w:r>
        <w:rPr>
          <w:rFonts w:hint="default" w:ascii="Times New Roman" w:hAnsi="Times New Roman" w:eastAsia="仿宋_GB2312" w:cs="Times New Roman"/>
          <w:b w:val="0"/>
          <w:bCs/>
          <w:sz w:val="32"/>
          <w:szCs w:val="32"/>
          <w:highlight w:val="none"/>
          <w:lang w:eastAsia="zh-CN"/>
        </w:rPr>
        <w:t>万元，主要原因</w:t>
      </w:r>
      <w:r>
        <w:rPr>
          <w:rFonts w:hint="default" w:ascii="Times New Roman" w:hAnsi="Times New Roman" w:cs="Times New Roman"/>
          <w:b w:val="0"/>
          <w:bCs/>
          <w:sz w:val="32"/>
          <w:szCs w:val="32"/>
          <w:highlight w:val="none"/>
          <w:lang w:eastAsia="zh-CN"/>
        </w:rPr>
        <w:t>：</w:t>
      </w:r>
      <w:r>
        <w:rPr>
          <w:rFonts w:hint="default" w:ascii="Times New Roman" w:hAnsi="Times New Roman" w:cs="Times New Roman"/>
          <w:b w:val="0"/>
          <w:bCs/>
          <w:sz w:val="32"/>
          <w:szCs w:val="32"/>
          <w:highlight w:val="none"/>
          <w:lang w:val="en-US" w:eastAsia="zh-CN"/>
        </w:rPr>
        <w:t>一是市残联机关增加“残疾人组织、维权及宣文体”项目经费预算；二是市残联机关增加“办公场所搬迁及设备家具购置”项目经费预算；三是市残疾人劳动就业服务所增加中央预算内投资项目泸州市托养服务中心项目经费预算；四是市残疾人劳动就业服务所增加“残疾人职业技能培训”项目经费预算；五是政策性调资。</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收入包括：本年一般公共预算拨款收入</w:t>
      </w:r>
      <w:r>
        <w:rPr>
          <w:rFonts w:hint="default" w:ascii="Times New Roman" w:hAnsi="Times New Roman" w:cs="Times New Roman"/>
          <w:b w:val="0"/>
          <w:bCs/>
          <w:sz w:val="32"/>
          <w:szCs w:val="32"/>
          <w:highlight w:val="none"/>
          <w:lang w:val="en-US" w:eastAsia="zh-CN"/>
        </w:rPr>
        <w:t>4849.39</w:t>
      </w:r>
      <w:r>
        <w:rPr>
          <w:rFonts w:hint="default" w:ascii="Times New Roman" w:hAnsi="Times New Roman" w:eastAsia="仿宋_GB2312" w:cs="Times New Roman"/>
          <w:b w:val="0"/>
          <w:bCs/>
          <w:sz w:val="32"/>
          <w:szCs w:val="32"/>
          <w:highlight w:val="none"/>
          <w:lang w:eastAsia="zh-CN"/>
        </w:rPr>
        <w:t>万元、本年政府性基金预算拨款收入</w:t>
      </w:r>
      <w:r>
        <w:rPr>
          <w:rFonts w:hint="default" w:ascii="Times New Roman" w:hAnsi="Times New Roman"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万元；支出包括：</w:t>
      </w:r>
      <w:r>
        <w:rPr>
          <w:rFonts w:hint="default" w:ascii="Times New Roman" w:hAnsi="Times New Roman" w:eastAsia="仿宋_GB2312" w:cs="Times New Roman"/>
          <w:b w:val="0"/>
          <w:bCs/>
          <w:sz w:val="32"/>
          <w:szCs w:val="32"/>
          <w:highlight w:val="none"/>
          <w:lang w:val="en-US" w:eastAsia="zh-CN"/>
        </w:rPr>
        <w:t>社会保障和就业支出</w:t>
      </w:r>
      <w:r>
        <w:rPr>
          <w:rFonts w:hint="default" w:ascii="Times New Roman" w:hAnsi="Times New Roman" w:cs="Times New Roman"/>
          <w:b w:val="0"/>
          <w:bCs/>
          <w:sz w:val="32"/>
          <w:szCs w:val="32"/>
          <w:highlight w:val="none"/>
          <w:lang w:val="en-US" w:eastAsia="zh-CN"/>
        </w:rPr>
        <w:t>4740.59万元</w:t>
      </w:r>
      <w:r>
        <w:rPr>
          <w:rFonts w:hint="default" w:ascii="Times New Roman" w:hAnsi="Times New Roman" w:eastAsia="仿宋_GB2312" w:cs="Times New Roman"/>
          <w:b w:val="0"/>
          <w:bCs/>
          <w:sz w:val="32"/>
          <w:szCs w:val="32"/>
          <w:highlight w:val="none"/>
          <w:lang w:val="en-US" w:eastAsia="zh-CN"/>
        </w:rPr>
        <w:t>、卫生健康支出42.65</w:t>
      </w:r>
      <w:r>
        <w:rPr>
          <w:rFonts w:hint="default" w:ascii="Times New Roman" w:hAnsi="Times New Roman" w:cs="Times New Roman"/>
          <w:b w:val="0"/>
          <w:bCs/>
          <w:sz w:val="32"/>
          <w:szCs w:val="32"/>
          <w:highlight w:val="none"/>
          <w:lang w:val="en-US" w:eastAsia="zh-CN"/>
        </w:rPr>
        <w:t>万元</w:t>
      </w:r>
      <w:r>
        <w:rPr>
          <w:rFonts w:hint="default" w:ascii="Times New Roman" w:hAnsi="Times New Roman" w:eastAsia="仿宋_GB2312" w:cs="Times New Roman"/>
          <w:b w:val="0"/>
          <w:bCs/>
          <w:sz w:val="32"/>
          <w:szCs w:val="32"/>
          <w:highlight w:val="none"/>
          <w:lang w:val="en-US" w:eastAsia="zh-CN"/>
        </w:rPr>
        <w:t>、住房保障支出</w:t>
      </w:r>
      <w:r>
        <w:rPr>
          <w:rFonts w:hint="default" w:ascii="Times New Roman" w:hAnsi="Times New Roman" w:eastAsia="仿宋_GB2312" w:cs="Times New Roman"/>
          <w:b w:val="0"/>
          <w:bCs/>
          <w:sz w:val="32"/>
          <w:szCs w:val="32"/>
          <w:highlight w:val="none"/>
          <w:lang w:eastAsia="zh-CN"/>
        </w:rPr>
        <w:t>一般公共服务支出66.15</w:t>
      </w:r>
      <w:r>
        <w:rPr>
          <w:rFonts w:hint="default" w:ascii="Times New Roman" w:hAnsi="Times New Roman" w:cs="Times New Roman"/>
          <w:b w:val="0"/>
          <w:bCs/>
          <w:sz w:val="32"/>
          <w:szCs w:val="32"/>
          <w:highlight w:val="none"/>
          <w:lang w:val="en-US" w:eastAsia="zh-CN"/>
        </w:rPr>
        <w:t>万元</w:t>
      </w:r>
      <w:r>
        <w:rPr>
          <w:rFonts w:hint="default" w:ascii="Times New Roman" w:hAnsi="Times New Roman" w:eastAsia="仿宋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三、一般公共预算当年拨款情况说明</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jc w:val="both"/>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（一）一般公共预算当年拨款规模变化情况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Style w:val="15"/>
          <w:rFonts w:hint="default" w:ascii="Times New Roman" w:hAnsi="Times New Roman" w:eastAsia="方正仿宋简体" w:cs="Times New Roman"/>
          <w:sz w:val="32"/>
          <w:szCs w:val="32"/>
        </w:rPr>
      </w:pPr>
      <w:r>
        <w:rPr>
          <w:rFonts w:hint="default"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年一般公共预算当年拨款</w:t>
      </w:r>
      <w:r>
        <w:rPr>
          <w:rFonts w:hint="default" w:ascii="Times New Roman" w:hAnsi="Times New Roman" w:cs="Times New Roman"/>
          <w:b w:val="0"/>
          <w:bCs/>
          <w:sz w:val="32"/>
          <w:szCs w:val="32"/>
          <w:highlight w:val="none"/>
          <w:lang w:val="en-US" w:eastAsia="zh-CN"/>
        </w:rPr>
        <w:t>4849.39</w:t>
      </w:r>
      <w:r>
        <w:rPr>
          <w:rFonts w:hint="default" w:ascii="Times New Roman" w:hAnsi="Times New Roman" w:eastAsia="仿宋_GB2312" w:cs="Times New Roman"/>
          <w:b w:val="0"/>
          <w:bCs/>
          <w:sz w:val="32"/>
          <w:szCs w:val="32"/>
          <w:highlight w:val="none"/>
          <w:lang w:eastAsia="zh-CN"/>
        </w:rPr>
        <w:t>万元，比</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lang w:eastAsia="zh-CN"/>
        </w:rPr>
        <w:t>年预算数增加</w:t>
      </w:r>
      <w:r>
        <w:rPr>
          <w:rFonts w:hint="default" w:ascii="Times New Roman" w:hAnsi="Times New Roman" w:cs="Times New Roman"/>
          <w:b w:val="0"/>
          <w:bCs/>
          <w:sz w:val="32"/>
          <w:szCs w:val="32"/>
          <w:highlight w:val="none"/>
          <w:lang w:val="en-US" w:eastAsia="zh-CN"/>
        </w:rPr>
        <w:t>1409.39</w:t>
      </w:r>
      <w:r>
        <w:rPr>
          <w:rFonts w:hint="default" w:ascii="Times New Roman" w:hAnsi="Times New Roman" w:eastAsia="仿宋_GB2312" w:cs="Times New Roman"/>
          <w:b w:val="0"/>
          <w:bCs/>
          <w:sz w:val="32"/>
          <w:szCs w:val="32"/>
          <w:highlight w:val="none"/>
          <w:lang w:eastAsia="zh-CN"/>
        </w:rPr>
        <w:t>万元，主要原因</w:t>
      </w:r>
      <w:r>
        <w:rPr>
          <w:rFonts w:hint="default" w:ascii="Times New Roman" w:hAnsi="Times New Roman" w:cs="Times New Roman"/>
          <w:b w:val="0"/>
          <w:bCs/>
          <w:sz w:val="32"/>
          <w:szCs w:val="32"/>
          <w:highlight w:val="none"/>
          <w:lang w:eastAsia="zh-CN"/>
        </w:rPr>
        <w:t>：</w:t>
      </w:r>
      <w:r>
        <w:rPr>
          <w:rFonts w:hint="default" w:ascii="Times New Roman" w:hAnsi="Times New Roman" w:cs="Times New Roman"/>
          <w:b w:val="0"/>
          <w:bCs/>
          <w:sz w:val="32"/>
          <w:szCs w:val="32"/>
          <w:highlight w:val="none"/>
          <w:lang w:val="en-US" w:eastAsia="zh-CN"/>
        </w:rPr>
        <w:t>一是市残联机关增加“残疾人组织、维权及宣文体”项目经费预算；二是市残联机关增加“办公场所搬迁及设备家具购置”项目经费预算；三是市残疾人劳动就业服务所增加中央预算内投资项目泸州市托养服务中心项目经费预算；四是市残疾人劳动就业服务所增加“残疾人职业技能培训”项目经费预算；五是政策性调资。</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jc w:val="both"/>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（二）一般公共预算当年拨款结构情况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val="en-US" w:eastAsia="zh-CN"/>
        </w:rPr>
        <w:t>社会保障和就业支出</w:t>
      </w:r>
      <w:r>
        <w:rPr>
          <w:rFonts w:hint="default" w:ascii="Times New Roman" w:hAnsi="Times New Roman" w:cs="Times New Roman"/>
          <w:b w:val="0"/>
          <w:bCs/>
          <w:sz w:val="32"/>
          <w:szCs w:val="32"/>
          <w:highlight w:val="none"/>
          <w:lang w:val="en-US" w:eastAsia="zh-CN"/>
        </w:rPr>
        <w:t>4740.59万元，占97.76%</w:t>
      </w:r>
      <w:r>
        <w:rPr>
          <w:rFonts w:hint="default" w:ascii="Times New Roman" w:hAnsi="Times New Roman" w:eastAsia="仿宋_GB2312" w:cs="Times New Roman"/>
          <w:b w:val="0"/>
          <w:bCs/>
          <w:sz w:val="32"/>
          <w:szCs w:val="32"/>
          <w:highlight w:val="none"/>
          <w:lang w:val="en-US" w:eastAsia="zh-CN"/>
        </w:rPr>
        <w:t>、卫生健康支出42.65</w:t>
      </w:r>
      <w:r>
        <w:rPr>
          <w:rFonts w:hint="default" w:ascii="Times New Roman" w:hAnsi="Times New Roman" w:cs="Times New Roman"/>
          <w:b w:val="0"/>
          <w:bCs/>
          <w:sz w:val="32"/>
          <w:szCs w:val="32"/>
          <w:highlight w:val="none"/>
          <w:lang w:val="en-US" w:eastAsia="zh-CN"/>
        </w:rPr>
        <w:t>万元，占0.88%</w:t>
      </w:r>
      <w:r>
        <w:rPr>
          <w:rFonts w:hint="default" w:ascii="Times New Roman" w:hAnsi="Times New Roman" w:eastAsia="仿宋_GB2312" w:cs="Times New Roman"/>
          <w:b w:val="0"/>
          <w:bCs/>
          <w:sz w:val="32"/>
          <w:szCs w:val="32"/>
          <w:highlight w:val="none"/>
          <w:lang w:val="en-US" w:eastAsia="zh-CN"/>
        </w:rPr>
        <w:t>、住房保障支出</w:t>
      </w:r>
      <w:r>
        <w:rPr>
          <w:rFonts w:hint="default" w:ascii="Times New Roman" w:hAnsi="Times New Roman" w:eastAsia="仿宋_GB2312" w:cs="Times New Roman"/>
          <w:b w:val="0"/>
          <w:bCs/>
          <w:sz w:val="32"/>
          <w:szCs w:val="32"/>
          <w:highlight w:val="none"/>
          <w:lang w:eastAsia="zh-CN"/>
        </w:rPr>
        <w:t>一般公共服务支出66.15</w:t>
      </w:r>
      <w:r>
        <w:rPr>
          <w:rFonts w:hint="default" w:ascii="Times New Roman" w:hAnsi="Times New Roman" w:cs="Times New Roman"/>
          <w:b w:val="0"/>
          <w:bCs/>
          <w:sz w:val="32"/>
          <w:szCs w:val="32"/>
          <w:highlight w:val="none"/>
          <w:lang w:val="en-US" w:eastAsia="zh-CN"/>
        </w:rPr>
        <w:t>万元，占1.36%</w:t>
      </w:r>
      <w:r>
        <w:rPr>
          <w:rFonts w:hint="default" w:ascii="Times New Roman" w:hAnsi="Times New Roman" w:eastAsia="仿宋_GB2312" w:cs="Times New Roman"/>
          <w:b w:val="0"/>
          <w:bCs/>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5" w:firstLineChars="210"/>
        <w:jc w:val="both"/>
        <w:textAlignment w:val="auto"/>
        <w:rPr>
          <w:rFonts w:hint="default" w:ascii="Times New Roman" w:hAnsi="Times New Roman" w:eastAsia="楷体_GB2312" w:cs="Times New Roman"/>
          <w:b/>
          <w:sz w:val="32"/>
          <w:highlight w:val="none"/>
        </w:rPr>
      </w:pPr>
      <w:r>
        <w:rPr>
          <w:rFonts w:hint="default" w:ascii="Times New Roman" w:hAnsi="Times New Roman" w:eastAsia="楷体_GB2312" w:cs="Times New Roman"/>
          <w:b/>
          <w:sz w:val="32"/>
          <w:highlight w:val="none"/>
        </w:rPr>
        <w:t>（三）一般公共预算当年拨款具体使用情况</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1.社会保障和就业支出（类）行政事业单位养老支出（款）行政单位离退休（项）2026年预算数为39.08万元，主要用于：行政单位退休人员慰问金、活动经费等支出。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2.社会保障和就业支出（类）行政事业单位养老支出（款）机关事业单位基本养老保险缴费支出（项）2026年预算数为65.45万元，主要用于：市残联及下属事业单位缴纳的基本养老保险支出，保障基本养老保险及时缴纳。</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3.社会保障和就业支出（类）行政事业单位养老支出（款）机关事业单位职业年金缴费支出（项）2026年预算数为32.73万元，主要用于：市残联及下属事业单位缴纳的职业年金缴费支出，保障职业年金及时缴纳。</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4.社会保障和就业支出（类）残疾人事业（款）行政运行（项）2026年预算数为305.32万元，主要用于：市残联在职公务员基本工资及津贴补贴支出、占编聘用编外人员支出、基本运转支出等。</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40" w:firstLineChars="200"/>
        <w:jc w:val="both"/>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5.社会保障和就业支出（类）残疾人事业（款）一般行政管理事务（项）2026年预算数为132.5万元，主要用于：保障特种专业设备用车运行维护费、驻村工作经费</w:t>
      </w:r>
      <w:r>
        <w:rPr>
          <w:rFonts w:hint="default" w:ascii="Times New Roman" w:hAnsi="Times New Roman" w:eastAsia="仿宋_GB2312" w:cs="Times New Roman"/>
          <w:b w:val="0"/>
          <w:bCs/>
          <w:sz w:val="32"/>
          <w:szCs w:val="32"/>
          <w:highlight w:val="none"/>
          <w:lang w:val="en-US" w:eastAsia="zh-CN"/>
        </w:rPr>
        <w:t>以及办公场所搬迁及设备家具购置等。</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6.社会保障和就业支出（类）残疾人事业（款）机关服务（项）2026年预算数为324.5万元，主要用于：市残联下属事业单位在职事业人员基本工资及绩效工资支出、基本运转等支出。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7.社会保障和就业支出（类）残疾人事业（款）残疾人康复（项）2026年预算数为543万元，主要用于：残疾儿童康复救助，向符合条件的三区残疾儿童手术、康复训练提供交通生活补助，对实施人工耳蜗手术的残疾儿童少年提供术前筛查检查补助，开展康复定点机构“两化”建设及残疾预防宣传等项目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8.社会保障和就业支出（类）残疾人事业（款）残疾人就业（项）2026年预算数为920万元，主要用于：“圆梦助学”工程、残疾人就业创业扶持、残疾人职业技能和实用技术培训项目支出。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9.社会保障和就业支出（类）残疾人事业（款）残疾人体育（项）2026年预算数为262万元，主要用于：残疾人体育项目支出。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10.社会保障和就业支出（类）残疾人事业（款）其他残疾人事业支出（项）2026年预算数为2116万元，主要用于：</w:t>
      </w:r>
      <w:r>
        <w:rPr>
          <w:rFonts w:hint="default" w:ascii="Times New Roman" w:hAnsi="Times New Roman" w:eastAsia="仿宋_GB2312" w:cs="Times New Roman"/>
          <w:b w:val="0"/>
          <w:bCs/>
          <w:sz w:val="32"/>
          <w:szCs w:val="32"/>
          <w:highlight w:val="none"/>
          <w:lang w:val="en-US" w:eastAsia="zh-CN"/>
        </w:rPr>
        <w:t>“量服”慰问及精准服务管理、</w:t>
      </w:r>
      <w:r>
        <w:rPr>
          <w:rFonts w:hint="default" w:ascii="Times New Roman" w:hAnsi="Times New Roman" w:cs="Times New Roman"/>
          <w:b w:val="0"/>
          <w:bCs/>
          <w:sz w:val="32"/>
          <w:szCs w:val="32"/>
          <w:highlight w:val="none"/>
          <w:lang w:val="en-US" w:eastAsia="zh-CN"/>
        </w:rPr>
        <w:t>“温暖万家行”慰问活动、残疾人紧急救助、残疾人维权，各专门协会和社会助残组织各项活动正常开展，采取与媒体合作等多种方式开展残疾人事业宣传，开展励志报告团宣讲等，残保金征收、残疾人就业创业工作经费以及泸州市北部残疾人康复中心和泸州市托养服务中心建设等项目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11.卫生健康支出（类）行政事业单位医疗（款）行政单位医疗（项）2026年预算数为16.65万元，主要用于：市残联在职公务员的基本医疗保险缴费支出。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12.卫生健康支出（类）行政事业单位医疗（款）事业单位医疗（项）2026年预算数为17.86万元，主要用于：市残联下属单位财政全额拨款的在职事业人员的基本医疗保险缴费支出。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13.卫生健康支出（类）行政事业单位医疗（款）公务员医疗补助（项）2026年预算数为4.68万元，主要用于：市残联及下属事业单位在职职工、退休人员公务员医疗补助支出。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14.卫生健康支出（类）行政事业单位医疗（款）其他行政事业单位医疗支出（项）2026年预算数为3.46万元，主要用于：市残联及下属事业单位职工健康体检费支出。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15.住房保障支出（类）住房改革支出（款）住房公积金（项）2026年预算数为55.96万元，主要用于：市残联及下属事业单位在职职工住房公积金缴费支出。</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val="en-US" w:eastAsia="zh-CN"/>
        </w:rPr>
        <w:t>16.住房保障支出（类）住房改革支出（款） 购房补贴（项）2026年预算数为10.2万元，主要用于：市残联职工住房补贴支出。</w:t>
      </w:r>
    </w:p>
    <w:p>
      <w:pPr>
        <w:keepNext w:val="0"/>
        <w:keepLines w:val="0"/>
        <w:pageBreakBefore w:val="0"/>
        <w:widowControl w:val="0"/>
        <w:kinsoku/>
        <w:wordWrap/>
        <w:overflowPunct/>
        <w:topLinePunct w:val="0"/>
        <w:autoSpaceDE/>
        <w:autoSpaceDN/>
        <w:bidi w:val="0"/>
        <w:snapToGrid/>
        <w:spacing w:line="600" w:lineRule="exact"/>
        <w:ind w:firstLine="643" w:firstLineChars="200"/>
        <w:jc w:val="both"/>
        <w:textAlignment w:val="auto"/>
        <w:rPr>
          <w:rFonts w:hint="default" w:ascii="Times New Roman" w:hAnsi="Times New Roman" w:eastAsia="方正楷体简体" w:cs="Times New Roman"/>
          <w:b/>
          <w:color w:val="000000" w:themeColor="text1"/>
          <w:sz w:val="32"/>
          <w:szCs w:val="32"/>
          <w:highlight w:val="none"/>
          <w14:textFill>
            <w14:solidFill>
              <w14:schemeClr w14:val="tx1"/>
            </w14:solidFill>
          </w14:textFill>
        </w:rPr>
      </w:pPr>
      <w:r>
        <w:rPr>
          <w:rFonts w:hint="default" w:ascii="Times New Roman" w:hAnsi="Times New Roman" w:eastAsia="方正楷体简体" w:cs="Times New Roman"/>
          <w:b/>
          <w:color w:val="000000" w:themeColor="text1"/>
          <w:sz w:val="32"/>
          <w:szCs w:val="32"/>
          <w:highlight w:val="none"/>
          <w14:textFill>
            <w14:solidFill>
              <w14:schemeClr w14:val="tx1"/>
            </w14:solidFill>
          </w14:textFill>
        </w:rPr>
        <w:t>　</w:t>
      </w:r>
      <w:r>
        <w:rPr>
          <w:rFonts w:hint="default" w:ascii="Times New Roman" w:hAnsi="Times New Roman" w:eastAsia="黑体" w:cs="Times New Roman"/>
          <w:sz w:val="32"/>
          <w:szCs w:val="32"/>
          <w:highlight w:val="none"/>
          <w:lang w:eastAsia="zh-CN"/>
        </w:rPr>
        <w:t>四、一般公共预算基本支出情况说明</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cs="Times New Roman"/>
          <w:b w:val="0"/>
          <w:bCs/>
          <w:sz w:val="32"/>
          <w:szCs w:val="32"/>
          <w:highlight w:val="none"/>
          <w:lang w:val="en-US" w:eastAsia="zh-CN"/>
        </w:rPr>
        <w:t>泸州市残疾人联合会</w:t>
      </w:r>
      <w:r>
        <w:rPr>
          <w:rFonts w:hint="default" w:ascii="Times New Roman" w:hAnsi="Times New Roman" w:cs="Times New Roman"/>
          <w:b w:val="0"/>
          <w:bCs/>
          <w:sz w:val="32"/>
          <w:szCs w:val="32"/>
          <w:highlight w:val="none"/>
          <w:lang w:eastAsia="zh-CN"/>
        </w:rPr>
        <w:t>202</w:t>
      </w:r>
      <w:r>
        <w:rPr>
          <w:rFonts w:hint="default" w:ascii="Times New Roman" w:hAnsi="Times New Roman"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年一般公共预算基本支出849.89万元，其中：</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eastAsia="zh-CN"/>
        </w:rPr>
        <w:t>人员经费720.65万元，</w:t>
      </w:r>
      <w:r>
        <w:rPr>
          <w:rFonts w:hint="default" w:ascii="Times New Roman" w:hAnsi="Times New Roman" w:cs="Times New Roman"/>
          <w:b w:val="0"/>
          <w:bCs/>
          <w:sz w:val="32"/>
          <w:szCs w:val="32"/>
          <w:highlight w:val="none"/>
          <w:lang w:val="en-US" w:eastAsia="zh-CN"/>
        </w:rPr>
        <w:t>主要包括：基本工资、津贴补贴、奖金、社会保险缴费、绩效工资、机关事业单位基本养老保险缴费、职业年金缴费、职工基本医疗保险缴费、公务员医疗补助缴费、其他社会保障缴费、其他工资福利支出、住房公积金、其他对个人和家庭的补助支出等。</w:t>
      </w:r>
    </w:p>
    <w:p>
      <w:pPr>
        <w:pStyle w:val="4"/>
        <w:keepNext w:val="0"/>
        <w:keepLines w:val="0"/>
        <w:pageBreakBefore w:val="0"/>
        <w:widowControl w:val="0"/>
        <w:kinsoku/>
        <w:wordWrap/>
        <w:overflowPunct/>
        <w:topLinePunct w:val="0"/>
        <w:autoSpaceDE/>
        <w:autoSpaceDN/>
        <w:bidi w:val="0"/>
        <w:adjustRightInd w:val="0"/>
        <w:snapToGrid/>
        <w:spacing w:before="0" w:beforeLines="0" w:line="600" w:lineRule="exact"/>
        <w:ind w:firstLine="672" w:firstLineChars="210"/>
        <w:jc w:val="both"/>
        <w:textAlignment w:val="auto"/>
        <w:rPr>
          <w:rFonts w:hint="default" w:ascii="Times New Roman" w:hAnsi="Times New Roman" w:cs="Times New Roman"/>
          <w:b w:val="0"/>
          <w:bCs/>
          <w:sz w:val="32"/>
          <w:szCs w:val="32"/>
          <w:highlight w:val="none"/>
          <w:lang w:val="en-US" w:eastAsia="zh-CN"/>
        </w:rPr>
      </w:pPr>
      <w:r>
        <w:rPr>
          <w:rFonts w:hint="default" w:ascii="Times New Roman" w:hAnsi="Times New Roman" w:cs="Times New Roman"/>
          <w:b w:val="0"/>
          <w:bCs/>
          <w:sz w:val="32"/>
          <w:szCs w:val="32"/>
          <w:highlight w:val="none"/>
          <w:lang w:eastAsia="zh-CN"/>
        </w:rPr>
        <w:t>公用</w:t>
      </w:r>
      <w:r>
        <w:rPr>
          <w:rFonts w:hint="default" w:ascii="Times New Roman" w:hAnsi="Times New Roman" w:eastAsia="仿宋_GB2312" w:cs="Times New Roman"/>
          <w:b w:val="0"/>
          <w:bCs/>
          <w:sz w:val="32"/>
          <w:szCs w:val="32"/>
          <w:highlight w:val="none"/>
          <w:lang w:eastAsia="zh-CN"/>
        </w:rPr>
        <w:t>经费129.24万元，</w:t>
      </w:r>
      <w:r>
        <w:rPr>
          <w:rFonts w:hint="default" w:ascii="Times New Roman" w:hAnsi="Times New Roman" w:cs="Times New Roman"/>
          <w:b w:val="0"/>
          <w:bCs/>
          <w:sz w:val="32"/>
          <w:szCs w:val="32"/>
          <w:highlight w:val="none"/>
          <w:lang w:val="en-US" w:eastAsia="zh-CN"/>
        </w:rPr>
        <w:t>主要包括：办公费、水费、电费、物业管理费、邮电费、差旅费、会议费、培训费、公务接待费、委托业务费、劳务费、工会经费、福利费、其他交通费用、其他商品和服务支出、退休人员福利费及活动经费等。</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五、“三公”经费财政拨款预算安排情况说明</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b w:val="0"/>
          <w:bCs/>
          <w:sz w:val="32"/>
          <w:szCs w:val="32"/>
          <w:highlight w:val="none"/>
          <w:lang w:eastAsia="zh-CN"/>
        </w:rPr>
      </w:pPr>
      <w:r>
        <w:rPr>
          <w:rFonts w:hint="default" w:ascii="Times New Roman" w:hAnsi="Times New Roman" w:eastAsia="仿宋_GB2312" w:cs="Times New Roman"/>
          <w:b w:val="0"/>
          <w:bCs/>
          <w:sz w:val="32"/>
          <w:szCs w:val="32"/>
          <w:highlight w:val="none"/>
          <w:lang w:eastAsia="zh-CN"/>
        </w:rPr>
        <w:t>泸州市残疾人联合会202</w:t>
      </w:r>
      <w:r>
        <w:rPr>
          <w:rFonts w:hint="default" w:ascii="Times New Roman" w:hAnsi="Times New Roman" w:eastAsia="仿宋_GB2312" w:cs="Times New Roman"/>
          <w:b w:val="0"/>
          <w:bCs/>
          <w:sz w:val="32"/>
          <w:szCs w:val="32"/>
          <w:highlight w:val="none"/>
          <w:lang w:val="en-US" w:eastAsia="zh-CN"/>
        </w:rPr>
        <w:t>6</w:t>
      </w:r>
      <w:r>
        <w:rPr>
          <w:rFonts w:hint="default" w:ascii="Times New Roman" w:hAnsi="Times New Roman" w:eastAsia="仿宋_GB2312" w:cs="Times New Roman"/>
          <w:b w:val="0"/>
          <w:bCs/>
          <w:sz w:val="32"/>
          <w:szCs w:val="32"/>
          <w:highlight w:val="none"/>
          <w:lang w:eastAsia="zh-CN"/>
        </w:rPr>
        <w:t>年“三公”经费财政拨款预算数</w:t>
      </w:r>
      <w:r>
        <w:rPr>
          <w:rFonts w:hint="default" w:ascii="Times New Roman" w:hAnsi="Times New Roman" w:eastAsia="仿宋_GB2312" w:cs="Times New Roman"/>
          <w:b w:val="0"/>
          <w:bCs/>
          <w:sz w:val="32"/>
          <w:szCs w:val="32"/>
          <w:highlight w:val="none"/>
          <w:lang w:val="en-US" w:eastAsia="zh-CN"/>
        </w:rPr>
        <w:t>15.6</w:t>
      </w:r>
      <w:r>
        <w:rPr>
          <w:rFonts w:hint="default" w:ascii="Times New Roman" w:hAnsi="Times New Roman" w:eastAsia="仿宋_GB2312" w:cs="Times New Roman"/>
          <w:b w:val="0"/>
          <w:bCs/>
          <w:sz w:val="32"/>
          <w:szCs w:val="32"/>
          <w:highlight w:val="none"/>
          <w:lang w:eastAsia="zh-CN"/>
        </w:rPr>
        <w:t>万元，其中：因公出国（境）经费</w:t>
      </w:r>
      <w:r>
        <w:rPr>
          <w:rFonts w:hint="default" w:ascii="Times New Roman" w:hAnsi="Times New Roman" w:eastAsia="仿宋_GB2312" w:cs="Times New Roman"/>
          <w:b w:val="0"/>
          <w:bCs/>
          <w:sz w:val="32"/>
          <w:szCs w:val="32"/>
          <w:highlight w:val="none"/>
          <w:lang w:val="en-US" w:eastAsia="zh-CN"/>
        </w:rPr>
        <w:t>0</w:t>
      </w:r>
      <w:r>
        <w:rPr>
          <w:rFonts w:hint="default" w:ascii="Times New Roman" w:hAnsi="Times New Roman" w:eastAsia="仿宋_GB2312" w:cs="Times New Roman"/>
          <w:b w:val="0"/>
          <w:bCs/>
          <w:sz w:val="32"/>
          <w:szCs w:val="32"/>
          <w:highlight w:val="none"/>
          <w:lang w:eastAsia="zh-CN"/>
        </w:rPr>
        <w:t>万元，公务接待费</w:t>
      </w:r>
      <w:r>
        <w:rPr>
          <w:rFonts w:hint="default" w:ascii="Times New Roman" w:hAnsi="Times New Roman" w:eastAsia="仿宋_GB2312" w:cs="Times New Roman"/>
          <w:b w:val="0"/>
          <w:bCs/>
          <w:sz w:val="32"/>
          <w:szCs w:val="32"/>
          <w:highlight w:val="none"/>
          <w:lang w:val="en-US" w:eastAsia="zh-CN"/>
        </w:rPr>
        <w:t>3.6</w:t>
      </w:r>
      <w:r>
        <w:rPr>
          <w:rFonts w:hint="default" w:ascii="Times New Roman" w:hAnsi="Times New Roman" w:eastAsia="仿宋_GB2312" w:cs="Times New Roman"/>
          <w:b w:val="0"/>
          <w:bCs/>
          <w:sz w:val="32"/>
          <w:szCs w:val="32"/>
          <w:highlight w:val="none"/>
          <w:lang w:eastAsia="zh-CN"/>
        </w:rPr>
        <w:t>万元，公务用车购置及运行维护费</w:t>
      </w:r>
      <w:r>
        <w:rPr>
          <w:rFonts w:hint="default" w:ascii="Times New Roman" w:hAnsi="Times New Roman" w:eastAsia="仿宋_GB2312" w:cs="Times New Roman"/>
          <w:b w:val="0"/>
          <w:bCs/>
          <w:sz w:val="32"/>
          <w:szCs w:val="32"/>
          <w:highlight w:val="none"/>
          <w:lang w:val="en-US" w:eastAsia="zh-CN"/>
        </w:rPr>
        <w:t>12</w:t>
      </w:r>
      <w:r>
        <w:rPr>
          <w:rFonts w:hint="default" w:ascii="Times New Roman" w:hAnsi="Times New Roman" w:eastAsia="仿宋_GB2312" w:cs="Times New Roman"/>
          <w:b w:val="0"/>
          <w:bCs/>
          <w:sz w:val="32"/>
          <w:szCs w:val="32"/>
          <w:highlight w:val="none"/>
          <w:lang w:eastAsia="zh-CN"/>
        </w:rPr>
        <w:t>万元。</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（一）公务接待费与2025年预算持平。</w:t>
      </w:r>
      <w:r>
        <w:rPr>
          <w:rFonts w:hint="default" w:ascii="Times New Roman" w:hAnsi="Times New Roman" w:eastAsia="仿宋_GB2312" w:cs="Times New Roman"/>
          <w:b w:val="0"/>
          <w:bCs/>
          <w:kern w:val="2"/>
          <w:sz w:val="32"/>
          <w:szCs w:val="32"/>
          <w:highlight w:val="none"/>
          <w:lang w:val="en-US" w:eastAsia="zh-CN" w:bidi="ar-SA"/>
        </w:rPr>
        <w:t>2026年公务接待费计划用于上级残联及其他省市单位公务接待。</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（二）公务用车购置及运行维护费与2025年预算持平。</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单位现有公务用车2辆，其中：轿车0辆，旅行车（含商务车）0辆，越野车1辆，大型客、货车0辆、其他车1辆。</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2026年安排公务用车购置费0万元，购置公务用车0辆，其中：轿车0辆，旅行车（含商务车）0辆，越野车0辆，大型客、货车0辆。</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2026年安排公务用车运行维护费12万元，主要用于2辆特种专业技术用车燃油、维修、保险等方面支出，主要保障残疾人服务及残疾人康复及辅具适配等工作开展。</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六、政府性基金预算支出情况说明</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泸州市残疾人联合会2026年没有使用政府性基金预算拨款安排的支出。</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七、国有资本经营预算支出情况说明</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泸州市残疾人联合会2026年没有使用国有资本经营预算拨款安排的支出。</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八、其他重要事项的情况说明</w:t>
      </w:r>
    </w:p>
    <w:p>
      <w:pPr>
        <w:keepNext w:val="0"/>
        <w:keepLines w:val="0"/>
        <w:pageBreakBefore w:val="0"/>
        <w:widowControl w:val="0"/>
        <w:kinsoku/>
        <w:wordWrap/>
        <w:overflowPunct/>
        <w:topLinePunct w:val="0"/>
        <w:autoSpaceDE/>
        <w:autoSpaceDN/>
        <w:bidi w:val="0"/>
        <w:snapToGrid/>
        <w:spacing w:line="600" w:lineRule="exact"/>
        <w:ind w:firstLine="643" w:firstLineChars="200"/>
        <w:jc w:val="both"/>
        <w:textAlignment w:val="auto"/>
        <w:rPr>
          <w:rFonts w:hint="default" w:ascii="Times New Roman" w:hAnsi="Times New Roman" w:eastAsia="楷体_GB2312" w:cs="Times New Roman"/>
          <w:b/>
          <w:highlight w:val="none"/>
        </w:rPr>
      </w:pPr>
      <w:r>
        <w:rPr>
          <w:rFonts w:hint="default" w:ascii="Times New Roman" w:hAnsi="Times New Roman" w:eastAsia="楷体_GB2312" w:cs="Times New Roman"/>
          <w:b/>
          <w:kern w:val="2"/>
          <w:sz w:val="32"/>
          <w:szCs w:val="22"/>
          <w:highlight w:val="none"/>
          <w:lang w:val="en-US" w:eastAsia="zh-CN" w:bidi="ar-SA"/>
        </w:rPr>
        <w:t>（一）机关运行经费</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2026年，泸州市残疾人联合会机关运行经费财政拨款预算为129.24万元，比2025年预算增加3.98万元，增长3.18%。主要原因是单位新增1名在编人员，相应公用经费有所增加。</w:t>
      </w:r>
    </w:p>
    <w:p>
      <w:pPr>
        <w:keepNext w:val="0"/>
        <w:keepLines w:val="0"/>
        <w:pageBreakBefore w:val="0"/>
        <w:widowControl w:val="0"/>
        <w:kinsoku/>
        <w:wordWrap/>
        <w:overflowPunct/>
        <w:topLinePunct w:val="0"/>
        <w:autoSpaceDE/>
        <w:autoSpaceDN/>
        <w:bidi w:val="0"/>
        <w:snapToGrid/>
        <w:spacing w:line="600" w:lineRule="exact"/>
        <w:ind w:firstLine="643" w:firstLineChars="200"/>
        <w:jc w:val="both"/>
        <w:textAlignment w:val="auto"/>
        <w:rPr>
          <w:rFonts w:hint="default" w:ascii="Times New Roman" w:hAnsi="Times New Roman" w:eastAsia="楷体_GB2312" w:cs="Times New Roman"/>
          <w:b/>
          <w:kern w:val="2"/>
          <w:sz w:val="32"/>
          <w:szCs w:val="2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（二）政府采购情况</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2026年，泸州残疾人联合会安排政府采购预算236.76万元，其中：政府采购货物预算</w:t>
      </w:r>
      <w:r>
        <w:rPr>
          <w:rFonts w:hint="eastAsia" w:ascii="Times New Roman" w:hAnsi="Times New Roman" w:eastAsia="仿宋_GB2312" w:cs="Times New Roman"/>
          <w:b w:val="0"/>
          <w:bCs/>
          <w:kern w:val="2"/>
          <w:sz w:val="32"/>
          <w:szCs w:val="32"/>
          <w:highlight w:val="none"/>
          <w:lang w:val="en-US" w:eastAsia="zh-CN" w:bidi="ar-SA"/>
        </w:rPr>
        <w:t>184.06</w:t>
      </w:r>
      <w:r>
        <w:rPr>
          <w:rFonts w:hint="default" w:ascii="Times New Roman" w:hAnsi="Times New Roman" w:eastAsia="仿宋_GB2312" w:cs="Times New Roman"/>
          <w:b w:val="0"/>
          <w:bCs/>
          <w:kern w:val="2"/>
          <w:sz w:val="32"/>
          <w:szCs w:val="32"/>
          <w:highlight w:val="none"/>
          <w:lang w:val="en-US" w:eastAsia="zh-CN" w:bidi="ar-SA"/>
        </w:rPr>
        <w:t>万元；政府采购工程预算0万元；政府采购服务预算</w:t>
      </w:r>
      <w:r>
        <w:rPr>
          <w:rFonts w:hint="eastAsia" w:ascii="Times New Roman" w:hAnsi="Times New Roman" w:eastAsia="仿宋_GB2312" w:cs="Times New Roman"/>
          <w:b w:val="0"/>
          <w:bCs/>
          <w:kern w:val="2"/>
          <w:sz w:val="32"/>
          <w:szCs w:val="32"/>
          <w:highlight w:val="none"/>
          <w:lang w:val="en-US" w:eastAsia="zh-CN" w:bidi="ar-SA"/>
        </w:rPr>
        <w:t>52.7</w:t>
      </w:r>
      <w:r>
        <w:rPr>
          <w:rFonts w:hint="default" w:ascii="Times New Roman" w:hAnsi="Times New Roman" w:eastAsia="仿宋_GB2312" w:cs="Times New Roman"/>
          <w:b w:val="0"/>
          <w:bCs/>
          <w:kern w:val="2"/>
          <w:sz w:val="32"/>
          <w:szCs w:val="32"/>
          <w:highlight w:val="none"/>
          <w:lang w:val="en-US" w:eastAsia="zh-CN" w:bidi="ar-SA"/>
        </w:rPr>
        <w:t>万元。主要用于市残联机关、市残疾人康复服务中心单位特种专业技术用车燃油费、保险、维修保养服务采购，市残联机关办公</w:t>
      </w:r>
      <w:r>
        <w:rPr>
          <w:rFonts w:hint="eastAsia" w:ascii="Times New Roman" w:hAnsi="Times New Roman" w:eastAsia="仿宋_GB2312" w:cs="Times New Roman"/>
          <w:b w:val="0"/>
          <w:bCs/>
          <w:kern w:val="2"/>
          <w:sz w:val="32"/>
          <w:szCs w:val="32"/>
          <w:highlight w:val="none"/>
          <w:lang w:val="en-US" w:eastAsia="zh-CN" w:bidi="ar-SA"/>
        </w:rPr>
        <w:t>室</w:t>
      </w:r>
      <w:r>
        <w:rPr>
          <w:rFonts w:hint="default" w:ascii="Times New Roman" w:hAnsi="Times New Roman" w:eastAsia="仿宋_GB2312" w:cs="Times New Roman"/>
          <w:b w:val="0"/>
          <w:bCs/>
          <w:kern w:val="2"/>
          <w:sz w:val="32"/>
          <w:szCs w:val="32"/>
          <w:highlight w:val="none"/>
          <w:lang w:val="en-US" w:eastAsia="zh-CN" w:bidi="ar-SA"/>
        </w:rPr>
        <w:t>搬迁办公设备采购，市残疾人劳动就业服务所残疾人职业技能和实用技术培训采购以及泸州市残疾人托养中心建设项目空调采购。</w:t>
      </w:r>
    </w:p>
    <w:p>
      <w:pPr>
        <w:keepNext w:val="0"/>
        <w:keepLines w:val="0"/>
        <w:pageBreakBefore w:val="0"/>
        <w:widowControl w:val="0"/>
        <w:kinsoku/>
        <w:wordWrap/>
        <w:overflowPunct/>
        <w:topLinePunct w:val="0"/>
        <w:autoSpaceDE/>
        <w:autoSpaceDN/>
        <w:bidi w:val="0"/>
        <w:snapToGrid/>
        <w:spacing w:line="600" w:lineRule="exact"/>
        <w:ind w:firstLine="643" w:firstLineChars="200"/>
        <w:jc w:val="both"/>
        <w:textAlignment w:val="auto"/>
        <w:rPr>
          <w:rFonts w:hint="default" w:ascii="Times New Roman" w:hAnsi="Times New Roman" w:eastAsia="楷体_GB2312" w:cs="Times New Roman"/>
          <w:b/>
          <w:kern w:val="2"/>
          <w:sz w:val="32"/>
          <w:szCs w:val="2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（三）国有资产占有使用情况</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截至2025年底，泸州市残疾人联合会共有车辆2辆。其中，单位价值200万元以上大型设备0台（套）。</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2026年单位预算未安排购置车辆及单位价值200万元以上大型设备。</w:t>
      </w:r>
    </w:p>
    <w:p>
      <w:pPr>
        <w:keepNext w:val="0"/>
        <w:keepLines w:val="0"/>
        <w:pageBreakBefore w:val="0"/>
        <w:widowControl w:val="0"/>
        <w:kinsoku/>
        <w:wordWrap/>
        <w:overflowPunct/>
        <w:topLinePunct w:val="0"/>
        <w:autoSpaceDE/>
        <w:autoSpaceDN/>
        <w:bidi w:val="0"/>
        <w:snapToGrid/>
        <w:spacing w:line="600" w:lineRule="exact"/>
        <w:ind w:firstLine="643" w:firstLineChars="200"/>
        <w:jc w:val="both"/>
        <w:textAlignment w:val="auto"/>
        <w:rPr>
          <w:rFonts w:hint="default" w:ascii="Times New Roman" w:hAnsi="Times New Roman" w:eastAsia="楷体_GB2312" w:cs="Times New Roman"/>
          <w:b/>
          <w:kern w:val="2"/>
          <w:sz w:val="32"/>
          <w:szCs w:val="22"/>
          <w:highlight w:val="none"/>
          <w:lang w:val="en-US" w:eastAsia="zh-CN" w:bidi="ar-SA"/>
        </w:rPr>
      </w:pPr>
      <w:r>
        <w:rPr>
          <w:rFonts w:hint="default" w:ascii="Times New Roman" w:hAnsi="Times New Roman" w:eastAsia="楷体_GB2312" w:cs="Times New Roman"/>
          <w:b/>
          <w:kern w:val="2"/>
          <w:sz w:val="32"/>
          <w:szCs w:val="22"/>
          <w:highlight w:val="none"/>
          <w:lang w:val="en-US" w:eastAsia="zh-CN" w:bidi="ar-SA"/>
        </w:rPr>
        <w:t>（四）预算绩效情况</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2026年泸州市残疾人联合会开展绩效目标管理的项目43个，涉及预算4849.38万元。其中：人员类别项目10个，涉及预算720.6</w:t>
      </w:r>
      <w:r>
        <w:rPr>
          <w:rFonts w:hint="eastAsia" w:ascii="Times New Roman" w:hAnsi="Times New Roman" w:eastAsia="仿宋_GB2312" w:cs="Times New Roman"/>
          <w:b w:val="0"/>
          <w:bCs/>
          <w:kern w:val="2"/>
          <w:sz w:val="32"/>
          <w:szCs w:val="32"/>
          <w:highlight w:val="none"/>
          <w:lang w:val="en-US" w:eastAsia="zh-CN" w:bidi="ar-SA"/>
        </w:rPr>
        <w:t>5</w:t>
      </w:r>
      <w:r>
        <w:rPr>
          <w:rFonts w:hint="default" w:ascii="Times New Roman" w:hAnsi="Times New Roman" w:eastAsia="仿宋_GB2312" w:cs="Times New Roman"/>
          <w:b w:val="0"/>
          <w:bCs/>
          <w:kern w:val="2"/>
          <w:sz w:val="32"/>
          <w:szCs w:val="32"/>
          <w:highlight w:val="none"/>
          <w:lang w:val="en-US" w:eastAsia="zh-CN" w:bidi="ar-SA"/>
        </w:rPr>
        <w:t>万元；运转类项目23个，涉及预算461.2</w:t>
      </w:r>
      <w:r>
        <w:rPr>
          <w:rFonts w:hint="eastAsia" w:ascii="Times New Roman" w:hAnsi="Times New Roman" w:eastAsia="仿宋_GB2312" w:cs="Times New Roman"/>
          <w:b w:val="0"/>
          <w:bCs/>
          <w:kern w:val="2"/>
          <w:sz w:val="32"/>
          <w:szCs w:val="32"/>
          <w:highlight w:val="none"/>
          <w:lang w:val="en-US" w:eastAsia="zh-CN" w:bidi="ar-SA"/>
        </w:rPr>
        <w:t>3</w:t>
      </w:r>
      <w:r>
        <w:rPr>
          <w:rFonts w:hint="default" w:ascii="Times New Roman" w:hAnsi="Times New Roman" w:eastAsia="仿宋_GB2312" w:cs="Times New Roman"/>
          <w:b w:val="0"/>
          <w:bCs/>
          <w:kern w:val="2"/>
          <w:sz w:val="32"/>
          <w:szCs w:val="32"/>
          <w:highlight w:val="none"/>
          <w:lang w:val="en-US" w:eastAsia="zh-CN" w:bidi="ar-SA"/>
        </w:rPr>
        <w:t>万元；特定目标类项目10个，涉及预算3667.5万元。</w:t>
      </w:r>
    </w:p>
    <w:p>
      <w:pPr>
        <w:keepNext w:val="0"/>
        <w:keepLines w:val="0"/>
        <w:pageBreakBefore w:val="0"/>
        <w:widowControl w:val="0"/>
        <w:kinsoku/>
        <w:wordWrap/>
        <w:overflowPunct/>
        <w:topLinePunct w:val="0"/>
        <w:autoSpaceDE/>
        <w:autoSpaceDN/>
        <w:bidi w:val="0"/>
        <w:snapToGrid/>
        <w:spacing w:line="600" w:lineRule="exact"/>
        <w:ind w:firstLine="960" w:firstLineChars="3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600" w:lineRule="exact"/>
        <w:ind w:firstLine="960" w:firstLineChars="3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600" w:lineRule="exact"/>
        <w:ind w:firstLine="960" w:firstLineChars="3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8"/>
          <w:szCs w:val="48"/>
          <w:highlight w:val="none"/>
          <w:lang w:val="en-US" w:eastAsia="zh-CN"/>
        </w:rPr>
      </w:pPr>
      <w:r>
        <w:rPr>
          <w:rFonts w:hint="default" w:ascii="Times New Roman" w:hAnsi="Times New Roman" w:eastAsia="方正小标宋简体" w:cs="Times New Roman"/>
          <w:b w:val="0"/>
          <w:bCs/>
          <w:sz w:val="48"/>
          <w:szCs w:val="48"/>
          <w:highlight w:val="none"/>
          <w:lang w:val="en-US" w:eastAsia="zh-CN"/>
        </w:rPr>
        <w:t>第三部分  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1.财政拨款收入：指市级财政当年拨付的资金。</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2.社会保障和就业支出（类）行政事业单位离退休（款）未归口管理的行政单位离退休（项）：反映未实行归口管理的行政单位（包括实行公务员管理的事业单位）开支的离退休支出。</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3.社会保障和就业支出（类）残疾人事业（款）行政运行（项）：反映行政单位（包括实行公务员管理的事业单位）的基本支出。</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4.社会保障和就业支出（类）残疾人事业（款）一般行政管理事务（项）：反映行政单位（包括实行公务员管理的事业单位）未单独设置项级科目的其他项目支出。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5.社会保障和就业支出（类）残疾人事业（款）其他残疾人事业支出（项）：反映除上述项目以外其他用于残疾人事业方面的支出。</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6.卫生健康支出（类）医疗保障（款）行政单位医疗（项）：反映财政部门集中安排的行政单位基本医疗保险缴费经费。</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7.卫生健康支出（类）医疗保障（款）公务员医疗补助（项）：反映财政部门集中安排的公务员医疗补助。</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8.住房保障支出（类）住房改革支出（款）住房公积金（项）：反映行政事业单位按人力资源和社会保障部、财政部规定的基本工资和津贴补贴以及规定比例为职工缴纳的住房公积金支出。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9.住房保障支出（类）住房改革支出（款）购房补贴（项）：反映按房改政策规定，行政事业单位向符合条件的职工（含离退休人员）、军队（含武警）向转役复员离退休人员发放的用于购买住房的补贴支出。</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10.基本支出：指为保障机构正常运转、完成日常工作任务而发生的人员支出和公用支出。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11.项目支出：指在基本支出之外为完成特定行政任务和事业发展目标所发生的支出。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before="0" w:beforeLines="0" w:line="600" w:lineRule="exact"/>
        <w:ind w:firstLine="640" w:firstLineChars="20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13.“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snapToGrid/>
        <w:spacing w:line="600" w:lineRule="exact"/>
        <w:ind w:firstLine="640"/>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附件：表1.部门收支总表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表2.部门收入总表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表3.部门支出总表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表4.财政拨款收支预算总表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表5.财政拨款支出预算表（部门经济分类科目）</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表6.一般公共预算支出预算表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表7.一般公共预算基本支出预算表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表8.一般公共预算项目支出预算表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表9.一般公共预算“三公”经费支出预算表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表10.政府性基金支出预算表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表11.政府性基金预算“三公”经费支出预算表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表12.国有资本经营预算支出预算表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表13.部门</w:t>
      </w:r>
      <w:r>
        <w:rPr>
          <w:rFonts w:hint="eastAsia" w:ascii="Times New Roman" w:hAnsi="Times New Roman" w:eastAsia="仿宋_GB2312" w:cs="Times New Roman"/>
          <w:b w:val="0"/>
          <w:bCs/>
          <w:kern w:val="2"/>
          <w:sz w:val="32"/>
          <w:szCs w:val="32"/>
          <w:highlight w:val="none"/>
          <w:lang w:val="en-US" w:eastAsia="zh-CN" w:bidi="ar-SA"/>
        </w:rPr>
        <w:t>预算</w:t>
      </w:r>
      <w:r>
        <w:rPr>
          <w:rFonts w:hint="default" w:ascii="Times New Roman" w:hAnsi="Times New Roman" w:eastAsia="仿宋_GB2312" w:cs="Times New Roman"/>
          <w:b w:val="0"/>
          <w:bCs/>
          <w:kern w:val="2"/>
          <w:sz w:val="32"/>
          <w:szCs w:val="32"/>
          <w:highlight w:val="none"/>
          <w:lang w:val="en-US" w:eastAsia="zh-CN" w:bidi="ar-SA"/>
        </w:rPr>
        <w:t>项目支出绩效目标表</w:t>
      </w:r>
    </w:p>
    <w:p>
      <w:pPr>
        <w:keepNext w:val="0"/>
        <w:keepLines w:val="0"/>
        <w:pageBreakBefore w:val="0"/>
        <w:widowControl w:val="0"/>
        <w:kinsoku/>
        <w:wordWrap/>
        <w:overflowPunct/>
        <w:topLinePunct w:val="0"/>
        <w:autoSpaceDE/>
        <w:autoSpaceDN/>
        <w:bidi w:val="0"/>
        <w:snapToGrid/>
        <w:spacing w:line="600" w:lineRule="exact"/>
        <w:ind w:firstLine="1609" w:firstLineChars="503"/>
        <w:jc w:val="both"/>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仿宋_GB2312" w:cs="Times New Roman"/>
          <w:b w:val="0"/>
          <w:bCs/>
          <w:kern w:val="2"/>
          <w:sz w:val="32"/>
          <w:szCs w:val="32"/>
          <w:highlight w:val="none"/>
          <w:lang w:val="en-US" w:eastAsia="zh-CN" w:bidi="ar-SA"/>
        </w:rPr>
        <w:t>表14.部门整体支出绩效目标表</w:t>
      </w:r>
    </w:p>
    <w:p>
      <w:pPr>
        <w:keepNext w:val="0"/>
        <w:keepLines w:val="0"/>
        <w:pageBreakBefore w:val="0"/>
        <w:widowControl w:val="0"/>
        <w:kinsoku/>
        <w:wordWrap/>
        <w:overflowPunct/>
        <w:topLinePunct w:val="0"/>
        <w:autoSpaceDE/>
        <w:autoSpaceDN/>
        <w:bidi w:val="0"/>
        <w:snapToGrid/>
        <w:spacing w:line="600" w:lineRule="exact"/>
        <w:ind w:firstLine="960" w:firstLineChars="3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bookmarkStart w:id="0" w:name="_GoBack"/>
      <w:bookmarkEnd w:id="0"/>
    </w:p>
    <w:p>
      <w:pPr>
        <w:spacing w:line="600" w:lineRule="exact"/>
        <w:ind w:firstLine="960" w:firstLineChars="3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sectPr>
      <w:footerReference r:id="rId5" w:type="default"/>
      <w:pgSz w:w="11906" w:h="16838"/>
      <w:pgMar w:top="1984" w:right="1474" w:bottom="1871" w:left="1587" w:header="851"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2E64A2-0978-445C-8B1E-F7A61371D7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2010600030101010101"/>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5D8971C-9365-4511-AB94-13E21545A591}"/>
  </w:font>
  <w:font w:name="方正小标宋简体">
    <w:panose1 w:val="02000000000000000000"/>
    <w:charset w:val="86"/>
    <w:family w:val="auto"/>
    <w:pitch w:val="default"/>
    <w:sig w:usb0="A00002BF" w:usb1="184F6CFA" w:usb2="00000012" w:usb3="00000000" w:csb0="00040001" w:csb1="00000000"/>
    <w:embedRegular r:id="rId3" w:fontKey="{AACFF086-34D0-4329-8922-BDEC9BB83628}"/>
  </w:font>
  <w:font w:name="楷体_GB2312">
    <w:panose1 w:val="02010609030101010101"/>
    <w:charset w:val="86"/>
    <w:family w:val="modern"/>
    <w:pitch w:val="default"/>
    <w:sig w:usb0="00000001" w:usb1="080E0000" w:usb2="00000000" w:usb3="00000000" w:csb0="00040000" w:csb1="00000000"/>
    <w:embedRegular r:id="rId4" w:fontKey="{4D9E297B-6292-4648-8164-9E5A5FB259EF}"/>
  </w:font>
  <w:font w:name="楷体">
    <w:panose1 w:val="02010609060101010101"/>
    <w:charset w:val="86"/>
    <w:family w:val="auto"/>
    <w:pitch w:val="default"/>
    <w:sig w:usb0="800002BF" w:usb1="38CF7CFA" w:usb2="00000016" w:usb3="00000000" w:csb0="00040001" w:csb1="00000000"/>
    <w:embedRegular r:id="rId5" w:fontKey="{1EE6B459-DE42-44B2-9AEA-3337265D20C1}"/>
  </w:font>
  <w:font w:name="方正楷体简体">
    <w:panose1 w:val="03000509000000000000"/>
    <w:charset w:val="86"/>
    <w:family w:val="auto"/>
    <w:pitch w:val="default"/>
    <w:sig w:usb0="00000001" w:usb1="080E0000" w:usb2="00000000" w:usb3="00000000" w:csb0="00040000" w:csb1="00000000"/>
    <w:embedRegular r:id="rId6" w:fontKey="{13EF4527-FAEE-4E50-B01E-72F218E6D95A}"/>
  </w:font>
  <w:font w:name="方正仿宋简体">
    <w:panose1 w:val="03000509000000000000"/>
    <w:charset w:val="86"/>
    <w:family w:val="auto"/>
    <w:pitch w:val="default"/>
    <w:sig w:usb0="00000001" w:usb1="080E0000" w:usb2="00000000" w:usb3="00000000" w:csb0="00040000" w:csb1="00000000"/>
    <w:embedRegular r:id="rId7" w:fontKey="{ED9A76DC-393B-4237-B1ED-4379E033D8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sdt>
      <w:sdtPr>
        <w:id w:val="131186391"/>
        <w:docPartObj>
          <w:docPartGallery w:val="autotext"/>
        </w:docPartObj>
      </w:sdtPr>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sdt>
      <w:sdtPr>
        <w:id w:val="147463392"/>
        <w:docPartObj>
          <w:docPartGallery w:val="autotext"/>
        </w:docPartObj>
      </w:sdtPr>
      <w:sdtContent/>
    </w:sdt>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sdt>
      <w:sdtPr>
        <w:id w:val="147464444"/>
        <w:docPartObj>
          <w:docPartGallery w:val="autotext"/>
        </w:docPartObj>
      </w:sdtPr>
      <w:sdtContent/>
    </w:sdt>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NGZmOWY4NWQwMjJlODg5MDNlMWMyNDlmYzhjNGYifQ=="/>
  </w:docVars>
  <w:rsids>
    <w:rsidRoot w:val="00444FF0"/>
    <w:rsid w:val="000408B6"/>
    <w:rsid w:val="00075A67"/>
    <w:rsid w:val="00080C8D"/>
    <w:rsid w:val="00081C49"/>
    <w:rsid w:val="000C4B13"/>
    <w:rsid w:val="000E7F99"/>
    <w:rsid w:val="00172F34"/>
    <w:rsid w:val="001E3D93"/>
    <w:rsid w:val="001F3A09"/>
    <w:rsid w:val="00203C5D"/>
    <w:rsid w:val="002063A5"/>
    <w:rsid w:val="00233CF6"/>
    <w:rsid w:val="00290250"/>
    <w:rsid w:val="002B4EB8"/>
    <w:rsid w:val="002D445B"/>
    <w:rsid w:val="002E29E8"/>
    <w:rsid w:val="003207E7"/>
    <w:rsid w:val="0033047C"/>
    <w:rsid w:val="0035342F"/>
    <w:rsid w:val="003A4EC9"/>
    <w:rsid w:val="003E2604"/>
    <w:rsid w:val="0041299D"/>
    <w:rsid w:val="00444FF0"/>
    <w:rsid w:val="00446BAC"/>
    <w:rsid w:val="0046461B"/>
    <w:rsid w:val="004F3101"/>
    <w:rsid w:val="00553298"/>
    <w:rsid w:val="005A13CD"/>
    <w:rsid w:val="005E4432"/>
    <w:rsid w:val="00692752"/>
    <w:rsid w:val="00706D4E"/>
    <w:rsid w:val="0076145D"/>
    <w:rsid w:val="00792CBB"/>
    <w:rsid w:val="008B0E8A"/>
    <w:rsid w:val="008C573A"/>
    <w:rsid w:val="008E021C"/>
    <w:rsid w:val="00910B54"/>
    <w:rsid w:val="00927ABE"/>
    <w:rsid w:val="009719AD"/>
    <w:rsid w:val="0097723E"/>
    <w:rsid w:val="00A1709C"/>
    <w:rsid w:val="00A32F8A"/>
    <w:rsid w:val="00A6048B"/>
    <w:rsid w:val="00A813C1"/>
    <w:rsid w:val="00A956C7"/>
    <w:rsid w:val="00A97F7A"/>
    <w:rsid w:val="00AC447A"/>
    <w:rsid w:val="00B325F2"/>
    <w:rsid w:val="00B9715C"/>
    <w:rsid w:val="00BC1DB5"/>
    <w:rsid w:val="00C40672"/>
    <w:rsid w:val="00C46A9F"/>
    <w:rsid w:val="00D75755"/>
    <w:rsid w:val="00D83D31"/>
    <w:rsid w:val="00DA2587"/>
    <w:rsid w:val="00DF6433"/>
    <w:rsid w:val="00E24E33"/>
    <w:rsid w:val="00E45AF2"/>
    <w:rsid w:val="00E46B9A"/>
    <w:rsid w:val="00E77565"/>
    <w:rsid w:val="00E8637A"/>
    <w:rsid w:val="00EB3CA9"/>
    <w:rsid w:val="00F01574"/>
    <w:rsid w:val="00F07F2E"/>
    <w:rsid w:val="00F31006"/>
    <w:rsid w:val="00F57190"/>
    <w:rsid w:val="00FD4BB4"/>
    <w:rsid w:val="0194674A"/>
    <w:rsid w:val="059A6914"/>
    <w:rsid w:val="068E3768"/>
    <w:rsid w:val="0C9A3DEB"/>
    <w:rsid w:val="14980E14"/>
    <w:rsid w:val="182A1270"/>
    <w:rsid w:val="18574301"/>
    <w:rsid w:val="19F63BCA"/>
    <w:rsid w:val="1A5A74D3"/>
    <w:rsid w:val="1D200D91"/>
    <w:rsid w:val="206F42BE"/>
    <w:rsid w:val="232D0BE6"/>
    <w:rsid w:val="280475A7"/>
    <w:rsid w:val="2B2B6E22"/>
    <w:rsid w:val="317714B4"/>
    <w:rsid w:val="39973B45"/>
    <w:rsid w:val="3C4C0ED4"/>
    <w:rsid w:val="3ED411A7"/>
    <w:rsid w:val="3ED92F73"/>
    <w:rsid w:val="414C4F70"/>
    <w:rsid w:val="44661919"/>
    <w:rsid w:val="48D272BB"/>
    <w:rsid w:val="4A196087"/>
    <w:rsid w:val="4A546448"/>
    <w:rsid w:val="5002464E"/>
    <w:rsid w:val="5386142B"/>
    <w:rsid w:val="54CA7351"/>
    <w:rsid w:val="55B12A68"/>
    <w:rsid w:val="5ADF30F0"/>
    <w:rsid w:val="5CCE1291"/>
    <w:rsid w:val="5E7A5C21"/>
    <w:rsid w:val="5E7B418F"/>
    <w:rsid w:val="5FFE0746"/>
    <w:rsid w:val="667E340F"/>
    <w:rsid w:val="67A05C6C"/>
    <w:rsid w:val="6C08449F"/>
    <w:rsid w:val="6FEB00F4"/>
    <w:rsid w:val="758D252A"/>
    <w:rsid w:val="7871561D"/>
    <w:rsid w:val="78F56FD9"/>
    <w:rsid w:val="7C9537CE"/>
    <w:rsid w:val="7D393F34"/>
    <w:rsid w:val="7E8E7252"/>
    <w:rsid w:val="9F93D628"/>
    <w:rsid w:val="ABFD2639"/>
    <w:rsid w:val="FFAE49D8"/>
    <w:rsid w:val="FFFD0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next w:val="1"/>
    <w:qFormat/>
    <w:uiPriority w:val="0"/>
    <w:pPr>
      <w:keepNext/>
      <w:keepLines/>
      <w:widowControl w:val="0"/>
      <w:spacing w:before="260" w:after="260" w:line="415" w:lineRule="auto"/>
      <w:jc w:val="both"/>
      <w:outlineLvl w:val="2"/>
    </w:pPr>
    <w:rPr>
      <w:rFonts w:ascii="Times New Roman" w:hAnsi="Times New Roman" w:eastAsia="宋体" w:cs="永中宋体"/>
      <w:b/>
      <w:kern w:val="2"/>
      <w:sz w:val="32"/>
      <w:szCs w:val="2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93" w:beforeLines="30"/>
    </w:pPr>
    <w:rPr>
      <w:rFonts w:ascii="仿宋_GB2312" w:eastAsia="仿宋_GB2312"/>
      <w:sz w:val="3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正文文本1"/>
    <w:basedOn w:val="14"/>
    <w:qFormat/>
    <w:uiPriority w:val="0"/>
    <w:pPr>
      <w:spacing w:before="93"/>
    </w:pPr>
    <w:rPr>
      <w:rFonts w:ascii="仿宋_GB2312" w:hAnsi="仿宋_GB2312" w:eastAsia="仿宋_GB2312"/>
      <w:sz w:val="30"/>
    </w:rPr>
  </w:style>
  <w:style w:type="paragraph" w:customStyle="1" w:styleId="14">
    <w:name w:val="正文1"/>
    <w:qFormat/>
    <w:uiPriority w:val="0"/>
    <w:pPr>
      <w:widowControl w:val="0"/>
      <w:jc w:val="both"/>
    </w:pPr>
    <w:rPr>
      <w:rFonts w:ascii="Times New Roman" w:hAnsi="Times New Roman" w:eastAsia="宋体" w:cs="Times New Roman"/>
      <w:sz w:val="21"/>
      <w:lang w:val="en-US" w:eastAsia="zh-CN" w:bidi="ar-SA"/>
    </w:rPr>
  </w:style>
  <w:style w:type="character" w:customStyle="1" w:styleId="15">
    <w:name w:val="默认段落字体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6463</Words>
  <Characters>6920</Characters>
  <Lines>17</Lines>
  <Paragraphs>4</Paragraphs>
  <TotalTime>23</TotalTime>
  <ScaleCrop>false</ScaleCrop>
  <LinksUpToDate>false</LinksUpToDate>
  <CharactersWithSpaces>6944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2017-01-11T21:35:00Z</dcterms:created>
  <dc:creator>黄文福</dc:creator>
  <cp:lastModifiedBy>丑妈</cp:lastModifiedBy>
  <cp:lastPrinted>2026-02-04T09:58:00Z</cp:lastPrinted>
  <dcterms:modified xsi:type="dcterms:W3CDTF">2026-02-05T08:17:18Z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D0697CF58FE54AF9935BAD8A01EA3738</vt:lpwstr>
  </property>
  <property fmtid="{D5CDD505-2E9C-101B-9397-08002B2CF9AE}" pid="4" name="KSOTemplateDocerSaveRecord">
    <vt:lpwstr>eyJoZGlkIjoiNTU0MGRkMGZhNjVhZWYzMmVkMzIwZGQ5ZjY4Yzk4ZTAiLCJ1c2VySWQiOiI1MDk4MDQ4MTAifQ==</vt:lpwstr>
  </property>
</Properties>
</file>