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EA80">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80542C2">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8BC9AD4">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21A4E22">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2B148B1E">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21B1E161">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4D8060F4">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571D44CE">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04CF2B01">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03D2B42">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方正小标宋简体" w:cs="Times New Roman"/>
          <w:b/>
          <w:bCs/>
          <w:color w:val="000000"/>
          <w:sz w:val="52"/>
          <w:szCs w:val="52"/>
        </w:rPr>
      </w:pPr>
      <w:r>
        <w:rPr>
          <w:rFonts w:hint="default" w:ascii="Times New Roman" w:hAnsi="Times New Roman" w:eastAsia="方正小标宋简体" w:cs="Times New Roman"/>
          <w:b/>
          <w:bCs/>
          <w:color w:val="000000"/>
          <w:sz w:val="52"/>
          <w:szCs w:val="52"/>
        </w:rPr>
        <w:t>泸州市残疾人康复服务中心                              202</w:t>
      </w:r>
      <w:r>
        <w:rPr>
          <w:rFonts w:hint="eastAsia" w:ascii="Times New Roman" w:hAnsi="Times New Roman" w:eastAsia="方正小标宋简体" w:cs="Times New Roman"/>
          <w:b/>
          <w:bCs/>
          <w:color w:val="000000"/>
          <w:sz w:val="52"/>
          <w:szCs w:val="52"/>
          <w:lang w:val="en-US" w:eastAsia="zh-CN"/>
        </w:rPr>
        <w:t>6</w:t>
      </w:r>
      <w:r>
        <w:rPr>
          <w:rFonts w:hint="default" w:ascii="Times New Roman" w:hAnsi="Times New Roman" w:eastAsia="方正小标宋简体" w:cs="Times New Roman"/>
          <w:b/>
          <w:bCs/>
          <w:color w:val="000000"/>
          <w:sz w:val="52"/>
          <w:szCs w:val="52"/>
        </w:rPr>
        <w:t>年</w:t>
      </w:r>
      <w:r>
        <w:rPr>
          <w:rFonts w:hint="default" w:ascii="Times New Roman" w:hAnsi="Times New Roman" w:eastAsia="方正小标宋简体" w:cs="Times New Roman"/>
          <w:b/>
          <w:bCs/>
          <w:color w:val="000000"/>
          <w:sz w:val="52"/>
          <w:szCs w:val="52"/>
          <w:lang w:eastAsia="zh-CN"/>
        </w:rPr>
        <w:t>单位</w:t>
      </w:r>
      <w:r>
        <w:rPr>
          <w:rFonts w:hint="default" w:ascii="Times New Roman" w:hAnsi="Times New Roman" w:eastAsia="方正小标宋简体" w:cs="Times New Roman"/>
          <w:b/>
          <w:bCs/>
          <w:color w:val="000000"/>
          <w:sz w:val="52"/>
          <w:szCs w:val="52"/>
        </w:rPr>
        <w:t>预算</w:t>
      </w:r>
    </w:p>
    <w:p w14:paraId="679F86B6">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16D96F60">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431C618A">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7FFAF74">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66B4B605">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727733FC">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487F461D">
      <w:pPr>
        <w:pStyle w:val="12"/>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color w:val="000000"/>
          <w:sz w:val="48"/>
          <w:szCs w:val="48"/>
        </w:rPr>
      </w:pPr>
    </w:p>
    <w:p w14:paraId="211877D2">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color w:val="000000"/>
          <w:sz w:val="48"/>
          <w:szCs w:val="48"/>
        </w:rPr>
      </w:pPr>
    </w:p>
    <w:p w14:paraId="68CB9B32">
      <w:pPr>
        <w:pStyle w:val="12"/>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color w:val="000000"/>
          <w:sz w:val="48"/>
          <w:szCs w:val="48"/>
        </w:rPr>
      </w:pPr>
    </w:p>
    <w:p w14:paraId="673C7CCF">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color w:val="000000"/>
          <w:sz w:val="48"/>
          <w:szCs w:val="48"/>
        </w:rPr>
      </w:pPr>
    </w:p>
    <w:p w14:paraId="35011130">
      <w:pPr>
        <w:pStyle w:val="12"/>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color w:val="000000"/>
          <w:sz w:val="48"/>
          <w:szCs w:val="48"/>
        </w:rPr>
      </w:pPr>
    </w:p>
    <w:p w14:paraId="0CFF0E06">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rPr>
      </w:pPr>
    </w:p>
    <w:p w14:paraId="122FDDF8">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p>
    <w:p w14:paraId="264AA4F4">
      <w:pPr>
        <w:keepNext w:val="0"/>
        <w:keepLines w:val="0"/>
        <w:pageBreakBefore w:val="0"/>
        <w:widowControl/>
        <w:kinsoku/>
        <w:wordWrap/>
        <w:overflowPunct/>
        <w:topLinePunct w:val="0"/>
        <w:bidi w:val="0"/>
        <w:spacing w:line="578" w:lineRule="exact"/>
        <w:ind w:right="0" w:rightChars="0"/>
        <w:jc w:val="center"/>
        <w:textAlignment w:val="auto"/>
        <w:rPr>
          <w:rFonts w:hint="default" w:ascii="Times New Roman" w:hAnsi="Times New Roman" w:eastAsia="黑体" w:cs="Times New Roman"/>
          <w:color w:val="000000"/>
          <w:sz w:val="48"/>
          <w:szCs w:val="48"/>
        </w:rPr>
      </w:pPr>
      <w:r>
        <w:rPr>
          <w:rFonts w:hint="default" w:ascii="Times New Roman" w:hAnsi="Times New Roman" w:eastAsia="黑体" w:cs="Times New Roman"/>
          <w:color w:val="000000"/>
          <w:sz w:val="48"/>
          <w:szCs w:val="48"/>
        </w:rPr>
        <w:t>目 录</w:t>
      </w:r>
    </w:p>
    <w:p w14:paraId="6837992B">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rPr>
      </w:pPr>
    </w:p>
    <w:p w14:paraId="23A18565">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sz w:val="32"/>
          <w:szCs w:val="32"/>
        </w:rPr>
      </w:pPr>
      <w:r>
        <w:rPr>
          <w:rFonts w:hint="default" w:ascii="Times New Roman" w:hAnsi="Times New Roman" w:cs="Times New Roman"/>
          <w:sz w:val="32"/>
          <w:szCs w:val="32"/>
        </w:rPr>
        <w:t>公开时间：</w:t>
      </w:r>
      <w:r>
        <w:rPr>
          <w:rFonts w:hint="default" w:ascii="Times New Roman" w:hAnsi="Times New Roman" w:cs="Times New Roman"/>
          <w:sz w:val="32"/>
          <w:szCs w:val="32"/>
          <w:lang w:eastAsia="zh-CN"/>
        </w:rPr>
        <w:t>202</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年</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月</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日</w:t>
      </w:r>
    </w:p>
    <w:p w14:paraId="411EA68A">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fldLock="1"/>
      </w:r>
      <w:r>
        <w:rPr>
          <w:rFonts w:hint="default" w:ascii="Times New Roman" w:hAnsi="Times New Roman" w:eastAsia="仿宋_GB2312" w:cs="Times New Roman"/>
          <w:sz w:val="32"/>
          <w:szCs w:val="32"/>
        </w:rPr>
        <w:instrText xml:space="preserve"> TOC \o "1-3" \h \z \u </w:instrText>
      </w:r>
      <w:r>
        <w:rPr>
          <w:rFonts w:hint="default" w:ascii="Times New Roman" w:hAnsi="Times New Roman" w:eastAsia="仿宋_GB2312" w:cs="Times New Roman"/>
          <w:sz w:val="32"/>
          <w:szCs w:val="32"/>
        </w:rPr>
        <w:fldChar w:fldCharType="separate"/>
      </w:r>
    </w:p>
    <w:p w14:paraId="0BD1F605">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fldChar w:fldCharType="begin" w:fldLock="1"/>
      </w:r>
      <w:r>
        <w:rPr>
          <w:rFonts w:hint="default" w:ascii="Times New Roman" w:hAnsi="Times New Roman" w:eastAsia="仿宋_GB2312" w:cs="Times New Roman"/>
          <w:b/>
          <w:bCs/>
          <w:sz w:val="32"/>
          <w:szCs w:val="32"/>
        </w:rPr>
        <w:instrText xml:space="preserve">HYPERLINK \l "_Toc51762650"</w:instrText>
      </w:r>
      <w:r>
        <w:rPr>
          <w:rFonts w:hint="default" w:ascii="Times New Roman" w:hAnsi="Times New Roman" w:eastAsia="仿宋_GB2312" w:cs="Times New Roman"/>
          <w:b/>
          <w:bCs/>
          <w:sz w:val="32"/>
          <w:szCs w:val="32"/>
        </w:rPr>
        <w:fldChar w:fldCharType="separate"/>
      </w:r>
      <w:r>
        <w:rPr>
          <w:rFonts w:hint="default" w:ascii="Times New Roman" w:hAnsi="Times New Roman" w:eastAsia="仿宋_GB2312" w:cs="Times New Roman"/>
          <w:b/>
          <w:bCs/>
          <w:sz w:val="32"/>
          <w:szCs w:val="32"/>
          <w:lang w:eastAsia="zh-CN"/>
        </w:rPr>
        <w:t>第一部分</w:t>
      </w:r>
      <w:r>
        <w:rPr>
          <w:rFonts w:hint="default" w:ascii="Times New Roman" w:hAnsi="Times New Roman" w:eastAsia="仿宋_GB2312" w:cs="Times New Roman"/>
          <w:b/>
          <w:bCs/>
          <w:sz w:val="32"/>
          <w:szCs w:val="32"/>
          <w:lang w:val="en-US" w:eastAsia="zh-CN"/>
        </w:rPr>
        <w:t xml:space="preserve"> </w:t>
      </w:r>
      <w:r>
        <w:rPr>
          <w:rStyle w:val="17"/>
          <w:rFonts w:hint="default" w:ascii="Times New Roman" w:hAnsi="Times New Roman" w:eastAsia="仿宋_GB2312" w:cs="Times New Roman"/>
          <w:b/>
          <w:bCs/>
          <w:sz w:val="32"/>
          <w:szCs w:val="32"/>
          <w:lang w:eastAsia="zh-CN"/>
        </w:rPr>
        <w:t>泸</w:t>
      </w:r>
      <w:r>
        <w:rPr>
          <w:rFonts w:hint="default" w:ascii="Times New Roman" w:hAnsi="Times New Roman" w:eastAsia="楷体_GB2312" w:cs="Times New Roman"/>
          <w:b/>
          <w:bCs/>
          <w:sz w:val="32"/>
          <w:highlight w:val="none"/>
          <w:lang w:val="en-US" w:eastAsia="zh-CN"/>
        </w:rPr>
        <w:t>州市残疾人康复服务中心</w:t>
      </w:r>
      <w:r>
        <w:rPr>
          <w:rFonts w:hint="default" w:ascii="Times New Roman" w:hAnsi="Times New Roman" w:eastAsia="楷体_GB2312" w:cs="Times New Roman"/>
          <w:b/>
          <w:bCs/>
          <w:sz w:val="32"/>
          <w:highlight w:val="none"/>
          <w:lang w:eastAsia="zh-CN"/>
        </w:rPr>
        <w:t>概况</w:t>
      </w:r>
      <w:r>
        <w:rPr>
          <w:rFonts w:hint="default" w:ascii="Times New Roman" w:hAnsi="Times New Roman" w:eastAsia="仿宋_GB2312" w:cs="Times New Roman"/>
          <w:b/>
          <w:bCs/>
          <w:sz w:val="32"/>
          <w:szCs w:val="32"/>
        </w:rPr>
        <w:tab/>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fldChar w:fldCharType="end"/>
      </w:r>
    </w:p>
    <w:p w14:paraId="0587A4FA">
      <w:pPr>
        <w:pStyle w:val="13"/>
        <w:keepNext w:val="0"/>
        <w:keepLines w:val="0"/>
        <w:pageBreakBefore w:val="0"/>
        <w:kinsoku/>
        <w:wordWrap/>
        <w:overflowPunct/>
        <w:topLinePunct w:val="0"/>
        <w:bidi w:val="0"/>
        <w:spacing w:line="578" w:lineRule="exact"/>
        <w:ind w:left="0" w:leftChars="0" w:right="0" w:rightChars="0" w:firstLine="0" w:firstLineChars="0"/>
        <w:textAlignment w:val="auto"/>
        <w:rPr>
          <w:rFonts w:hint="default" w:ascii="Times New Roman" w:hAnsi="Times New Roman" w:eastAsia="仿宋_GB2312" w:cs="Times New Roman"/>
          <w:sz w:val="32"/>
          <w:szCs w:val="32"/>
        </w:rPr>
      </w:pPr>
      <w:r>
        <w:rPr>
          <w:rStyle w:val="17"/>
          <w:rFonts w:hint="default" w:ascii="Times New Roman" w:hAnsi="Times New Roman" w:eastAsia="仿宋_GB2312" w:cs="Times New Roman"/>
          <w:sz w:val="32"/>
          <w:szCs w:val="32"/>
          <w:lang w:val="en-US" w:eastAsia="zh-CN"/>
        </w:rPr>
        <w:t xml:space="preserve">    </w:t>
      </w:r>
      <w:r>
        <w:rPr>
          <w:rStyle w:val="17"/>
          <w:rFonts w:hint="default" w:ascii="Times New Roman" w:hAnsi="Times New Roman" w:eastAsia="仿宋_GB2312" w:cs="Times New Roman"/>
          <w:sz w:val="32"/>
          <w:szCs w:val="32"/>
          <w:lang w:eastAsia="zh-CN"/>
        </w:rPr>
        <w:t>一、</w:t>
      </w:r>
      <w:r>
        <w:rPr>
          <w:rStyle w:val="17"/>
          <w:rFonts w:hint="default" w:ascii="Times New Roman" w:hAnsi="Times New Roman" w:eastAsia="仿宋_GB2312" w:cs="Times New Roman"/>
          <w:sz w:val="32"/>
          <w:szCs w:val="32"/>
        </w:rPr>
        <w:fldChar w:fldCharType="begin" w:fldLock="1"/>
      </w:r>
      <w:r>
        <w:rPr>
          <w:rStyle w:val="17"/>
          <w:rFonts w:hint="default" w:ascii="Times New Roman" w:hAnsi="Times New Roman" w:eastAsia="仿宋_GB2312" w:cs="Times New Roman"/>
          <w:sz w:val="32"/>
          <w:szCs w:val="32"/>
        </w:rPr>
        <w:instrText xml:space="preserve">HYPERLINK \l "_Toc51762651"</w:instrText>
      </w:r>
      <w:r>
        <w:rPr>
          <w:rStyle w:val="17"/>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b w:val="0"/>
          <w:bCs/>
          <w:sz w:val="32"/>
          <w:highlight w:val="none"/>
          <w:lang w:val="en-US" w:eastAsia="zh-CN"/>
        </w:rPr>
        <w:t>基本职能及主要工作</w:t>
      </w:r>
      <w:r>
        <w:rPr>
          <w:rStyle w:val="17"/>
          <w:rFonts w:hint="default" w:ascii="Times New Roman" w:hAnsi="Times New Roman" w:eastAsia="仿宋_GB2312" w:cs="Times New Roman"/>
          <w:sz w:val="32"/>
          <w:szCs w:val="32"/>
        </w:rPr>
        <w:tab/>
      </w:r>
      <w:r>
        <w:rPr>
          <w:rStyle w:val="17"/>
          <w:rFonts w:hint="default" w:ascii="Times New Roman" w:hAnsi="Times New Roman" w:eastAsia="仿宋_GB2312" w:cs="Times New Roman"/>
          <w:sz w:val="32"/>
          <w:szCs w:val="32"/>
          <w:lang w:val="en-US" w:eastAsia="zh-CN"/>
        </w:rPr>
        <w:t>4</w:t>
      </w:r>
      <w:r>
        <w:rPr>
          <w:rStyle w:val="17"/>
          <w:rFonts w:hint="default" w:ascii="Times New Roman" w:hAnsi="Times New Roman" w:eastAsia="仿宋_GB2312" w:cs="Times New Roman"/>
          <w:sz w:val="32"/>
          <w:szCs w:val="32"/>
        </w:rPr>
        <w:fldChar w:fldCharType="end"/>
      </w:r>
    </w:p>
    <w:p w14:paraId="096E3ACA">
      <w:pPr>
        <w:pStyle w:val="13"/>
        <w:keepNext w:val="0"/>
        <w:keepLines w:val="0"/>
        <w:pageBreakBefore w:val="0"/>
        <w:kinsoku/>
        <w:wordWrap/>
        <w:overflowPunct/>
        <w:topLinePunct w:val="0"/>
        <w:bidi w:val="0"/>
        <w:spacing w:line="578" w:lineRule="exact"/>
        <w:ind w:left="0" w:leftChars="0" w:right="0" w:righ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fldChar w:fldCharType="begin" w:fldLock="1"/>
      </w:r>
      <w:r>
        <w:rPr>
          <w:rFonts w:hint="default" w:ascii="Times New Roman" w:hAnsi="Times New Roman" w:eastAsia="仿宋_GB2312" w:cs="Times New Roman"/>
          <w:sz w:val="32"/>
          <w:szCs w:val="32"/>
        </w:rPr>
        <w:instrText xml:space="preserve">HYPERLINK \l "_Toc51762656"</w:instrText>
      </w:r>
      <w:r>
        <w:rPr>
          <w:rFonts w:hint="default" w:ascii="Times New Roman" w:hAnsi="Times New Roman" w:eastAsia="仿宋_GB2312" w:cs="Times New Roman"/>
          <w:sz w:val="32"/>
          <w:szCs w:val="32"/>
        </w:rPr>
        <w:fldChar w:fldCharType="separate"/>
      </w:r>
      <w:r>
        <w:rPr>
          <w:rStyle w:val="17"/>
          <w:rFonts w:hint="default" w:ascii="Times New Roman" w:hAnsi="Times New Roman" w:eastAsia="仿宋_GB2312" w:cs="Times New Roman"/>
          <w:sz w:val="32"/>
          <w:szCs w:val="32"/>
          <w:lang w:eastAsia="zh-CN"/>
        </w:rPr>
        <w:t>二、</w:t>
      </w:r>
      <w:r>
        <w:rPr>
          <w:rFonts w:hint="default" w:ascii="Times New Roman" w:hAnsi="Times New Roman" w:eastAsia="楷体_GB2312" w:cs="Times New Roman"/>
          <w:b w:val="0"/>
          <w:bCs/>
          <w:sz w:val="32"/>
          <w:highlight w:val="none"/>
          <w:lang w:val="en-US" w:eastAsia="zh-CN"/>
        </w:rPr>
        <w:t>部门预算单位构成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4</w:t>
      </w:r>
    </w:p>
    <w:p w14:paraId="7B68C218">
      <w:pPr>
        <w:pStyle w:val="9"/>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fldChar w:fldCharType="begin" w:fldLock="1"/>
      </w:r>
      <w:r>
        <w:rPr>
          <w:rFonts w:hint="default" w:ascii="Times New Roman" w:hAnsi="Times New Roman" w:eastAsia="仿宋_GB2312" w:cs="Times New Roman"/>
          <w:b/>
          <w:bCs/>
          <w:sz w:val="32"/>
          <w:szCs w:val="32"/>
        </w:rPr>
        <w:instrText xml:space="preserve">HYPERLINK \l "_Toc51762657"</w:instrText>
      </w:r>
      <w:r>
        <w:rPr>
          <w:rFonts w:hint="default" w:ascii="Times New Roman" w:hAnsi="Times New Roman" w:eastAsia="仿宋_GB2312" w:cs="Times New Roman"/>
          <w:b/>
          <w:bCs/>
          <w:sz w:val="32"/>
          <w:szCs w:val="32"/>
        </w:rPr>
        <w:fldChar w:fldCharType="separate"/>
      </w:r>
      <w:r>
        <w:rPr>
          <w:rFonts w:hint="default" w:ascii="Times New Roman" w:hAnsi="Times New Roman" w:eastAsia="仿宋_GB2312" w:cs="Times New Roman"/>
          <w:b/>
          <w:bCs/>
          <w:sz w:val="32"/>
          <w:szCs w:val="32"/>
          <w:lang w:eastAsia="zh-CN"/>
        </w:rPr>
        <w:t>第二部分</w:t>
      </w:r>
      <w:r>
        <w:rPr>
          <w:rFonts w:hint="default" w:ascii="Times New Roman" w:hAnsi="Times New Roman" w:eastAsia="仿宋_GB2312" w:cs="Times New Roman"/>
          <w:b/>
          <w:bCs/>
          <w:sz w:val="32"/>
          <w:szCs w:val="32"/>
          <w:lang w:val="en-US" w:eastAsia="zh-CN"/>
        </w:rPr>
        <w:t xml:space="preserve"> </w:t>
      </w:r>
      <w:r>
        <w:rPr>
          <w:rStyle w:val="17"/>
          <w:rFonts w:hint="default" w:ascii="Times New Roman" w:hAnsi="Times New Roman" w:eastAsia="仿宋_GB2312" w:cs="Times New Roman"/>
          <w:b/>
          <w:bCs/>
          <w:sz w:val="32"/>
          <w:szCs w:val="32"/>
          <w:lang w:eastAsia="zh-CN"/>
        </w:rPr>
        <w:t>泸州市残疾人康复服务中心</w:t>
      </w:r>
      <w:r>
        <w:rPr>
          <w:rFonts w:hint="eastAsia" w:ascii="Times New Roman" w:hAnsi="Times New Roman" w:eastAsia="仿宋_GB2312" w:cs="Times New Roman"/>
          <w:b/>
          <w:bCs/>
          <w:sz w:val="32"/>
          <w:highlight w:val="none"/>
          <w:lang w:val="en-US" w:eastAsia="zh-CN"/>
        </w:rPr>
        <w:t>2026</w:t>
      </w:r>
      <w:r>
        <w:rPr>
          <w:rFonts w:hint="default" w:ascii="Times New Roman" w:hAnsi="Times New Roman" w:eastAsia="仿宋_GB2312" w:cs="Times New Roman"/>
          <w:b/>
          <w:bCs/>
          <w:sz w:val="32"/>
          <w:highlight w:val="none"/>
          <w:lang w:val="en-US" w:eastAsia="zh-CN"/>
        </w:rPr>
        <w:t xml:space="preserve">年单位预算情    况说明 </w:t>
      </w:r>
      <w:r>
        <w:rPr>
          <w:rFonts w:hint="default" w:ascii="Times New Roman" w:hAnsi="Times New Roman" w:eastAsia="仿宋_GB2312" w:cs="Times New Roman"/>
          <w:b/>
          <w:bCs/>
          <w:sz w:val="32"/>
          <w:szCs w:val="32"/>
        </w:rPr>
        <w:tab/>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fldChar w:fldCharType="end"/>
      </w:r>
    </w:p>
    <w:p w14:paraId="2AAD409B">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一、</w:t>
      </w:r>
      <w:r>
        <w:rPr>
          <w:rFonts w:hint="default" w:ascii="Times New Roman" w:hAnsi="Times New Roman" w:eastAsia="仿宋_GB2312" w:cs="Times New Roman"/>
          <w:sz w:val="32"/>
          <w:szCs w:val="32"/>
        </w:rPr>
        <w:fldChar w:fldCharType="begin" w:fldLock="1"/>
      </w:r>
      <w:r>
        <w:rPr>
          <w:rFonts w:hint="default" w:ascii="Times New Roman" w:hAnsi="Times New Roman" w:eastAsia="仿宋_GB2312" w:cs="Times New Roman"/>
          <w:sz w:val="32"/>
          <w:szCs w:val="32"/>
        </w:rPr>
        <w:instrText xml:space="preserve">HYPERLINK \l "_Toc51762657"</w:instrText>
      </w:r>
      <w:r>
        <w:rPr>
          <w:rFonts w:hint="default" w:ascii="Times New Roman" w:hAnsi="Times New Roman" w:eastAsia="仿宋_GB2312" w:cs="Times New Roman"/>
          <w:sz w:val="32"/>
          <w:szCs w:val="32"/>
        </w:rPr>
        <w:fldChar w:fldCharType="separate"/>
      </w:r>
      <w:r>
        <w:rPr>
          <w:rStyle w:val="17"/>
          <w:rFonts w:hint="default" w:ascii="Times New Roman" w:hAnsi="Times New Roman" w:eastAsia="仿宋_GB2312" w:cs="Times New Roman"/>
          <w:b w:val="0"/>
          <w:bCs/>
          <w:sz w:val="32"/>
          <w:szCs w:val="32"/>
        </w:rPr>
        <w:t>收支预算情况说明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sz w:val="32"/>
          <w:szCs w:val="32"/>
        </w:rPr>
        <w:fldChar w:fldCharType="end"/>
      </w:r>
    </w:p>
    <w:p w14:paraId="3CEC02F7">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Style w:val="17"/>
          <w:rFonts w:hint="default" w:ascii="Times New Roman" w:hAnsi="Times New Roman" w:eastAsia="仿宋_GB2312" w:cs="Times New Roman"/>
          <w:b w:val="0"/>
          <w:bCs w:val="0"/>
          <w:sz w:val="32"/>
          <w:szCs w:val="32"/>
          <w:lang w:val="en-US" w:eastAsia="zh-CN"/>
        </w:rPr>
        <w:t xml:space="preserve">    二</w:t>
      </w:r>
      <w:r>
        <w:rPr>
          <w:rStyle w:val="17"/>
          <w:rFonts w:hint="default" w:ascii="Times New Roman" w:hAnsi="Times New Roman" w:eastAsia="仿宋_GB2312" w:cs="Times New Roman"/>
          <w:b w:val="0"/>
          <w:bCs w:val="0"/>
          <w:sz w:val="32"/>
          <w:szCs w:val="32"/>
          <w:lang w:eastAsia="zh-CN"/>
        </w:rPr>
        <w:t>、财政拨款收支预算情况说明</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fldChar w:fldCharType="end"/>
      </w:r>
    </w:p>
    <w:p w14:paraId="70484507">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Style w:val="17"/>
          <w:rFonts w:hint="default" w:ascii="Times New Roman" w:hAnsi="Times New Roman" w:eastAsia="仿宋_GB2312" w:cs="Times New Roman"/>
          <w:b w:val="0"/>
          <w:bCs w:val="0"/>
          <w:sz w:val="32"/>
          <w:szCs w:val="32"/>
          <w:lang w:eastAsia="zh-CN"/>
        </w:rPr>
        <w:t>三、一般公共预算当年拨款情况说明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fldChar w:fldCharType="end"/>
      </w:r>
    </w:p>
    <w:p w14:paraId="44887EC9">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四</w:t>
      </w:r>
      <w:r>
        <w:rPr>
          <w:rStyle w:val="17"/>
          <w:rFonts w:hint="default" w:ascii="Times New Roman" w:hAnsi="Times New Roman" w:eastAsia="仿宋_GB2312" w:cs="Times New Roman"/>
          <w:b w:val="0"/>
          <w:bCs w:val="0"/>
          <w:sz w:val="32"/>
          <w:szCs w:val="32"/>
          <w:lang w:eastAsia="zh-CN"/>
        </w:rPr>
        <w:t>、一般公共预算基本支出情况说明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fldChar w:fldCharType="end"/>
      </w:r>
    </w:p>
    <w:p w14:paraId="756368CD">
      <w:pPr>
        <w:pStyle w:val="9"/>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五</w:t>
      </w:r>
      <w:r>
        <w:rPr>
          <w:rStyle w:val="17"/>
          <w:rFonts w:hint="default" w:ascii="Times New Roman" w:hAnsi="Times New Roman" w:eastAsia="仿宋_GB2312" w:cs="Times New Roman"/>
          <w:b w:val="0"/>
          <w:bCs w:val="0"/>
          <w:sz w:val="32"/>
          <w:szCs w:val="32"/>
          <w:lang w:eastAsia="zh-CN"/>
        </w:rPr>
        <w:t>、“三公”经费财政拨款预算安排情况说明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fldChar w:fldCharType="end"/>
      </w:r>
    </w:p>
    <w:p w14:paraId="11957260">
      <w:pPr>
        <w:pStyle w:val="9"/>
        <w:keepNext w:val="0"/>
        <w:keepLines w:val="0"/>
        <w:pageBreakBefore w:val="0"/>
        <w:kinsoku/>
        <w:wordWrap/>
        <w:overflowPunct/>
        <w:topLinePunct w:val="0"/>
        <w:bidi w:val="0"/>
        <w:spacing w:line="578" w:lineRule="exact"/>
        <w:ind w:right="0" w:rightChars="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六</w:t>
      </w:r>
      <w:r>
        <w:rPr>
          <w:rStyle w:val="17"/>
          <w:rFonts w:hint="default" w:ascii="Times New Roman" w:hAnsi="Times New Roman" w:eastAsia="仿宋_GB2312" w:cs="Times New Roman"/>
          <w:b w:val="0"/>
          <w:bCs w:val="0"/>
          <w:sz w:val="32"/>
          <w:szCs w:val="32"/>
          <w:lang w:eastAsia="zh-CN"/>
        </w:rPr>
        <w:t>、政府性基金预算支出情况说明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fldChar w:fldCharType="end"/>
      </w:r>
      <w:r>
        <w:rPr>
          <w:rFonts w:hint="eastAsia" w:ascii="Times New Roman" w:hAnsi="Times New Roman" w:eastAsia="仿宋_GB2312" w:cs="Times New Roman"/>
          <w:b w:val="0"/>
          <w:bCs w:val="0"/>
          <w:sz w:val="32"/>
          <w:szCs w:val="32"/>
          <w:lang w:val="en-US" w:eastAsia="zh-CN"/>
        </w:rPr>
        <w:t>0</w:t>
      </w:r>
    </w:p>
    <w:p w14:paraId="1A311342">
      <w:pPr>
        <w:pStyle w:val="9"/>
        <w:keepNext w:val="0"/>
        <w:keepLines w:val="0"/>
        <w:pageBreakBefore w:val="0"/>
        <w:kinsoku/>
        <w:wordWrap/>
        <w:overflowPunct/>
        <w:topLinePunct w:val="0"/>
        <w:bidi w:val="0"/>
        <w:spacing w:line="578" w:lineRule="exact"/>
        <w:ind w:right="0" w:rightChars="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七</w:t>
      </w:r>
      <w:r>
        <w:rPr>
          <w:rStyle w:val="17"/>
          <w:rFonts w:hint="default" w:ascii="Times New Roman" w:hAnsi="Times New Roman" w:eastAsia="仿宋_GB2312" w:cs="Times New Roman"/>
          <w:b w:val="0"/>
          <w:bCs w:val="0"/>
          <w:sz w:val="32"/>
          <w:szCs w:val="32"/>
          <w:lang w:eastAsia="zh-CN"/>
        </w:rPr>
        <w:t>、国有资本经营预算支出情况说明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fldChar w:fldCharType="end"/>
      </w:r>
      <w:r>
        <w:rPr>
          <w:rFonts w:hint="eastAsia" w:ascii="Times New Roman" w:hAnsi="Times New Roman" w:eastAsia="仿宋_GB2312" w:cs="Times New Roman"/>
          <w:b w:val="0"/>
          <w:bCs w:val="0"/>
          <w:sz w:val="32"/>
          <w:szCs w:val="32"/>
          <w:lang w:val="en-US" w:eastAsia="zh-CN"/>
        </w:rPr>
        <w:t>0</w:t>
      </w:r>
    </w:p>
    <w:p w14:paraId="60804661">
      <w:pPr>
        <w:pStyle w:val="9"/>
        <w:keepNext w:val="0"/>
        <w:keepLines w:val="0"/>
        <w:pageBreakBefore w:val="0"/>
        <w:kinsoku/>
        <w:wordWrap/>
        <w:overflowPunct/>
        <w:topLinePunct w:val="0"/>
        <w:bidi w:val="0"/>
        <w:spacing w:line="578" w:lineRule="exact"/>
        <w:ind w:right="0" w:righ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fldLock="1"/>
      </w:r>
      <w:r>
        <w:rPr>
          <w:rFonts w:hint="default" w:ascii="Times New Roman" w:hAnsi="Times New Roman" w:eastAsia="仿宋_GB2312" w:cs="Times New Roman"/>
          <w:b w:val="0"/>
          <w:bCs w:val="0"/>
          <w:sz w:val="32"/>
          <w:szCs w:val="32"/>
        </w:rPr>
        <w:instrText xml:space="preserve">HYPERLINK \l "_Toc51762657"</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八</w:t>
      </w:r>
      <w:r>
        <w:rPr>
          <w:rStyle w:val="17"/>
          <w:rFonts w:hint="default" w:ascii="Times New Roman" w:hAnsi="Times New Roman" w:eastAsia="仿宋_GB2312" w:cs="Times New Roman"/>
          <w:b w:val="0"/>
          <w:bCs w:val="0"/>
          <w:sz w:val="32"/>
          <w:szCs w:val="32"/>
          <w:lang w:eastAsia="zh-CN"/>
        </w:rPr>
        <w:t>、其他重要事项的情况说明</w:t>
      </w:r>
      <w:r>
        <w:rPr>
          <w:rFonts w:hint="default" w:ascii="Times New Roman" w:hAnsi="Times New Roman" w:eastAsia="仿宋_GB2312" w:cs="Times New Roman"/>
          <w:b w:val="0"/>
          <w:bCs w:val="0"/>
          <w:sz w:val="32"/>
          <w:szCs w:val="32"/>
        </w:rPr>
        <w:tab/>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fldChar w:fldCharType="end"/>
      </w:r>
      <w:r>
        <w:rPr>
          <w:rFonts w:hint="eastAsia" w:ascii="Times New Roman" w:hAnsi="Times New Roman" w:eastAsia="仿宋_GB2312" w:cs="Times New Roman"/>
          <w:b w:val="0"/>
          <w:bCs w:val="0"/>
          <w:sz w:val="32"/>
          <w:szCs w:val="32"/>
          <w:lang w:val="en-US" w:eastAsia="zh-CN"/>
        </w:rPr>
        <w:t>0</w:t>
      </w:r>
    </w:p>
    <w:p w14:paraId="27C93CC8">
      <w:pPr>
        <w:pStyle w:val="9"/>
        <w:keepNext w:val="0"/>
        <w:keepLines w:val="0"/>
        <w:pageBreakBefore w:val="0"/>
        <w:kinsoku/>
        <w:wordWrap/>
        <w:overflowPunct/>
        <w:topLinePunct w:val="0"/>
        <w:bidi w:val="0"/>
        <w:spacing w:line="578" w:lineRule="exact"/>
        <w:ind w:right="0" w:righ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fldLock="1"/>
      </w:r>
      <w:r>
        <w:rPr>
          <w:rFonts w:hint="default" w:ascii="Times New Roman" w:hAnsi="Times New Roman" w:eastAsia="仿宋_GB2312" w:cs="Times New Roman"/>
          <w:sz w:val="32"/>
          <w:szCs w:val="32"/>
        </w:rPr>
        <w:instrText xml:space="preserve">HYPERLINK \l "_Toc51762680"</w:instrText>
      </w:r>
      <w:r>
        <w:rPr>
          <w:rFonts w:hint="default" w:ascii="Times New Roman" w:hAnsi="Times New Roman" w:eastAsia="仿宋_GB2312" w:cs="Times New Roman"/>
          <w:sz w:val="32"/>
          <w:szCs w:val="32"/>
        </w:rPr>
        <w:fldChar w:fldCharType="separate"/>
      </w:r>
      <w:r>
        <w:rPr>
          <w:rStyle w:val="17"/>
          <w:rFonts w:hint="default" w:ascii="Times New Roman" w:hAnsi="Times New Roman" w:eastAsia="仿宋_GB2312" w:cs="Times New Roman"/>
          <w:b/>
          <w:bCs/>
          <w:kern w:val="44"/>
          <w:sz w:val="32"/>
          <w:szCs w:val="32"/>
          <w:lang w:eastAsia="zh-CN"/>
        </w:rPr>
        <w:t>第三部分</w:t>
      </w:r>
      <w:r>
        <w:rPr>
          <w:rStyle w:val="17"/>
          <w:rFonts w:hint="default" w:ascii="Times New Roman" w:hAnsi="Times New Roman" w:eastAsia="仿宋_GB2312" w:cs="Times New Roman"/>
          <w:b/>
          <w:sz w:val="32"/>
          <w:szCs w:val="32"/>
        </w:rPr>
        <w:t xml:space="preserve"> 名</w:t>
      </w:r>
      <w:r>
        <w:rPr>
          <w:rStyle w:val="17"/>
          <w:rFonts w:hint="default" w:ascii="Times New Roman" w:hAnsi="Times New Roman" w:eastAsia="仿宋_GB2312" w:cs="Times New Roman"/>
          <w:b/>
          <w:bCs/>
          <w:kern w:val="44"/>
          <w:sz w:val="32"/>
          <w:szCs w:val="32"/>
        </w:rPr>
        <w:t>词解释</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2</w:t>
      </w:r>
    </w:p>
    <w:p w14:paraId="72125F42">
      <w:pPr>
        <w:pStyle w:val="13"/>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end"/>
      </w:r>
    </w:p>
    <w:p w14:paraId="5F233EBB">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方正小标宋简体" w:cs="Times New Roman"/>
          <w:b/>
          <w:bCs/>
          <w:sz w:val="44"/>
          <w:szCs w:val="44"/>
        </w:rPr>
      </w:pPr>
    </w:p>
    <w:p w14:paraId="4D780CFE">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方正小标宋简体" w:cs="Times New Roman"/>
          <w:b/>
          <w:bCs/>
          <w:sz w:val="44"/>
          <w:szCs w:val="44"/>
        </w:rPr>
      </w:pPr>
    </w:p>
    <w:p w14:paraId="1764FEB5">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方正小标宋简体" w:cs="Times New Roman"/>
          <w:b/>
          <w:bCs/>
          <w:sz w:val="44"/>
          <w:szCs w:val="44"/>
        </w:rPr>
      </w:pPr>
    </w:p>
    <w:p w14:paraId="787B43B3">
      <w:pPr>
        <w:pStyle w:val="12"/>
        <w:keepNext w:val="0"/>
        <w:keepLines w:val="0"/>
        <w:pageBreakBefore w:val="0"/>
        <w:kinsoku/>
        <w:wordWrap/>
        <w:overflowPunct/>
        <w:topLinePunct w:val="0"/>
        <w:bidi w:val="0"/>
        <w:spacing w:line="578" w:lineRule="exact"/>
        <w:ind w:left="0" w:leftChars="0" w:right="0" w:rightChars="0" w:firstLine="0" w:firstLineChars="0"/>
        <w:textAlignment w:val="auto"/>
        <w:rPr>
          <w:rFonts w:hint="default" w:ascii="Times New Roman" w:hAnsi="Times New Roman" w:eastAsia="宋体" w:cs="Times New Roman"/>
          <w:lang w:val="en-US" w:eastAsia="zh-CN"/>
        </w:rPr>
      </w:pPr>
    </w:p>
    <w:p w14:paraId="36C7E3F7">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宋体" w:cs="Times New Roman"/>
          <w:lang w:val="en-US" w:eastAsia="zh-CN"/>
        </w:rPr>
      </w:pPr>
    </w:p>
    <w:p w14:paraId="49186BCD">
      <w:pPr>
        <w:pStyle w:val="12"/>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宋体" w:cs="Times New Roman"/>
          <w:lang w:val="en-US" w:eastAsia="zh-CN"/>
        </w:rPr>
      </w:pPr>
    </w:p>
    <w:p w14:paraId="6E9AE2F5">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宋体" w:cs="Times New Roman"/>
          <w:lang w:val="en-US" w:eastAsia="zh-CN"/>
        </w:rPr>
      </w:pPr>
    </w:p>
    <w:p w14:paraId="08D9EFC3">
      <w:pPr>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黑体" w:cs="Times New Roman"/>
          <w:b w:val="0"/>
          <w:sz w:val="44"/>
          <w:szCs w:val="44"/>
          <w:lang w:val="en-US" w:eastAsia="zh-CN"/>
        </w:rPr>
      </w:pPr>
    </w:p>
    <w:p w14:paraId="74A40767">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val="0"/>
          <w:sz w:val="44"/>
          <w:szCs w:val="44"/>
          <w:lang w:val="en-US" w:eastAsia="zh-CN"/>
        </w:rPr>
      </w:pPr>
    </w:p>
    <w:p w14:paraId="7EE1B561">
      <w:pPr>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黑体" w:cs="Times New Roman"/>
          <w:b w:val="0"/>
          <w:sz w:val="44"/>
          <w:szCs w:val="44"/>
          <w:lang w:val="en-US" w:eastAsia="zh-CN"/>
        </w:rPr>
      </w:pPr>
    </w:p>
    <w:p w14:paraId="20BB40B6">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val="0"/>
          <w:sz w:val="44"/>
          <w:szCs w:val="44"/>
          <w:lang w:val="en-US" w:eastAsia="zh-CN"/>
        </w:rPr>
      </w:pPr>
    </w:p>
    <w:p w14:paraId="15E62FAE">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val="0"/>
          <w:sz w:val="44"/>
          <w:szCs w:val="44"/>
          <w:lang w:val="en-US" w:eastAsia="zh-CN"/>
        </w:rPr>
      </w:pPr>
    </w:p>
    <w:p w14:paraId="30F9E049">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lang w:val="en-US" w:eastAsia="zh-CN"/>
        </w:rPr>
        <w:t xml:space="preserve">第一部分 </w:t>
      </w:r>
      <w:r>
        <w:rPr>
          <w:rFonts w:hint="default" w:ascii="Times New Roman" w:hAnsi="Times New Roman" w:eastAsia="黑体" w:cs="Times New Roman"/>
          <w:b/>
          <w:bCs/>
          <w:sz w:val="44"/>
          <w:szCs w:val="44"/>
        </w:rPr>
        <w:t>泸州市残疾人康复服务中心</w:t>
      </w:r>
      <w:r>
        <w:rPr>
          <w:rStyle w:val="25"/>
          <w:rFonts w:hint="default" w:ascii="Times New Roman" w:hAnsi="Times New Roman" w:eastAsia="黑体" w:cs="Times New Roman"/>
          <w:b/>
          <w:bCs/>
          <w:sz w:val="44"/>
          <w:szCs w:val="44"/>
        </w:rPr>
        <w:t>概况</w:t>
      </w:r>
    </w:p>
    <w:p w14:paraId="5037F88C">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方正小标宋简体" w:cs="Times New Roman"/>
          <w:b/>
          <w:bCs/>
          <w:sz w:val="44"/>
          <w:szCs w:val="44"/>
        </w:rPr>
      </w:pPr>
    </w:p>
    <w:p w14:paraId="6A818F5F">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54F86646">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19C1C707">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7194B206">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52691E4F">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7F7C97D2">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77AA62C3">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7A7EA6A1">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7C67F1A1">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p>
    <w:p w14:paraId="43922B63">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lang w:val="en-US" w:eastAsia="zh-CN"/>
        </w:rPr>
      </w:pPr>
    </w:p>
    <w:p w14:paraId="264CFCE7">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p>
    <w:p w14:paraId="4449AFC6">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lang w:val="en-US" w:eastAsia="zh-CN"/>
        </w:rPr>
      </w:pPr>
    </w:p>
    <w:p w14:paraId="56EAA0C4">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p>
    <w:p w14:paraId="1F0ADDE4">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一、</w:t>
      </w:r>
      <w:r>
        <w:rPr>
          <w:rFonts w:hint="default" w:ascii="Times New Roman" w:hAnsi="Times New Roman" w:eastAsia="黑体" w:cs="Times New Roman"/>
          <w:b/>
          <w:bCs/>
          <w:sz w:val="32"/>
          <w:szCs w:val="32"/>
        </w:rPr>
        <w:t>基本职能及主要工作</w:t>
      </w:r>
    </w:p>
    <w:p w14:paraId="3FD9DF57">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color w:val="000000" w:themeColor="text1"/>
          <w:sz w:val="32"/>
          <w:szCs w:val="32"/>
        </w:rPr>
      </w:pPr>
      <w:r>
        <w:rPr>
          <w:rFonts w:hint="default" w:ascii="Times New Roman" w:hAnsi="Times New Roman" w:eastAsia="楷体_GB2312" w:cs="Times New Roman"/>
          <w:b/>
          <w:bCs/>
          <w:sz w:val="32"/>
          <w:szCs w:val="32"/>
        </w:rPr>
        <w:t>（一）基本职能</w:t>
      </w:r>
    </w:p>
    <w:p w14:paraId="2167C4F7">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泸州市残疾人康复服务中心是为全市残疾人提供康复服务的综合性机构和技术资源中心。其职能职责是：开展残疾人康复、教育、科研工作，培训基层康复技术骨干；宣传普及康复和残疾预防知识；承担残疾人假肢、矫形器等用品用具组织管理、供应、维修工作；负责残疾人社区康复及外援康复项目工作；指导残疾人开展文化、体育、娱乐活动并提供服务；指导基层残疾人康复机构工作。泸州市残疾人康复服务中心是市残联下属公益一类事业单位，无内设机构。</w:t>
      </w:r>
    </w:p>
    <w:p w14:paraId="547D303F">
      <w:pPr>
        <w:keepNext w:val="0"/>
        <w:keepLines w:val="0"/>
        <w:pageBreakBefore w:val="0"/>
        <w:kinsoku/>
        <w:wordWrap/>
        <w:overflowPunct/>
        <w:topLinePunct w:val="0"/>
        <w:bidi w:val="0"/>
        <w:spacing w:line="578" w:lineRule="exact"/>
        <w:ind w:left="53" w:leftChars="25"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（二）主要工作</w:t>
      </w:r>
    </w:p>
    <w:p w14:paraId="7E3776ED">
      <w:pPr>
        <w:keepNext w:val="0"/>
        <w:keepLines w:val="0"/>
        <w:pageBreakBefore w:val="0"/>
        <w:kinsoku/>
        <w:wordWrap/>
        <w:overflowPunct/>
        <w:topLinePunct w:val="0"/>
        <w:bidi w:val="0"/>
        <w:spacing w:line="578" w:lineRule="exact"/>
        <w:ind w:left="53" w:leftChars="25" w:right="0" w:rightChars="0"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泸州市残疾人康复服务中心</w:t>
      </w:r>
      <w:r>
        <w:rPr>
          <w:rFonts w:hint="default" w:ascii="Times New Roman" w:hAnsi="Times New Roman" w:eastAsia="仿宋_GB2312" w:cs="Times New Roman"/>
          <w:color w:val="000000" w:themeColor="text1"/>
          <w:sz w:val="32"/>
          <w:szCs w:val="32"/>
          <w:lang w:eastAsia="zh-CN"/>
        </w:rPr>
        <w:t>202</w:t>
      </w:r>
      <w:r>
        <w:rPr>
          <w:rFonts w:hint="eastAsia" w:ascii="Times New Roman" w:hAnsi="Times New Roman"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年重点工作，</w:t>
      </w:r>
      <w:r>
        <w:rPr>
          <w:rFonts w:hint="default" w:ascii="Times New Roman" w:hAnsi="Times New Roman" w:eastAsia="仿宋_GB2312" w:cs="Times New Roman"/>
          <w:sz w:val="32"/>
          <w:szCs w:val="32"/>
        </w:rPr>
        <w:t>紧紧围绕“深入推进‘量体裁衣’式个性化服务、为残疾人谋幸福”这个中心任务，加大残疾人康复投入，开展残疾人康复、教育、科研工作，培训基层骨干，指导基层残疾人康复机构工作，指导残疾人开展文化、体育、娱乐活动等，保证工作正常开展，提升康复服务能力更好地服务残疾人，让残疾人更快融入社会，让社会满意；对</w:t>
      </w:r>
      <w:r>
        <w:rPr>
          <w:rFonts w:hint="default"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rPr>
        <w:t xml:space="preserve">名残疾儿童进行康复训练，通过训练提高他们的协调、认知、感统、日常生活技能等能力，帮助他们逐步融入社会。            </w:t>
      </w:r>
    </w:p>
    <w:p w14:paraId="762AD040">
      <w:pPr>
        <w:pStyle w:val="5"/>
        <w:keepNext w:val="0"/>
        <w:keepLines w:val="0"/>
        <w:pageBreakBefore w:val="0"/>
        <w:kinsoku/>
        <w:wordWrap/>
        <w:overflowPunct/>
        <w:topLinePunct w:val="0"/>
        <w:bidi w:val="0"/>
        <w:adjustRightInd w:val="0"/>
        <w:spacing w:before="93" w:line="578" w:lineRule="exact"/>
        <w:ind w:right="0" w:rightChars="0"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二、部门预算单位构成</w:t>
      </w:r>
    </w:p>
    <w:p w14:paraId="3354BCCC">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themeColor="text1"/>
          <w:sz w:val="32"/>
          <w:szCs w:val="32"/>
        </w:rPr>
        <w:t>泸州市残疾人康复服务中心</w:t>
      </w:r>
      <w:r>
        <w:rPr>
          <w:rFonts w:hint="default" w:ascii="Times New Roman" w:hAnsi="Times New Roman" w:eastAsia="仿宋_GB2312" w:cs="Times New Roman"/>
          <w:color w:val="000000"/>
          <w:sz w:val="32"/>
          <w:szCs w:val="32"/>
        </w:rPr>
        <w:t>下属无二级预算单位。</w:t>
      </w:r>
    </w:p>
    <w:p w14:paraId="1DA46E80">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2FE90E28">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2F2AF2B0">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4641BA9C">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32D83315">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49FBB885">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val="en-US" w:eastAsia="zh-CN"/>
        </w:rPr>
      </w:pPr>
    </w:p>
    <w:p w14:paraId="56B48E9A">
      <w:pPr>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黑体" w:cs="Times New Roman"/>
          <w:b/>
          <w:bCs/>
          <w:sz w:val="44"/>
          <w:szCs w:val="44"/>
          <w:lang w:val="en-US" w:eastAsia="zh-CN"/>
        </w:rPr>
      </w:pPr>
    </w:p>
    <w:p w14:paraId="62F16EC2">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lang w:val="en-US" w:eastAsia="zh-CN"/>
        </w:rPr>
      </w:pPr>
    </w:p>
    <w:p w14:paraId="415DCC8D">
      <w:pPr>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黑体" w:cs="Times New Roman"/>
          <w:b/>
          <w:bCs/>
          <w:sz w:val="44"/>
          <w:szCs w:val="44"/>
          <w:lang w:val="en-US" w:eastAsia="zh-CN"/>
        </w:rPr>
      </w:pPr>
    </w:p>
    <w:p w14:paraId="7AF5A581">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b/>
          <w:bCs/>
          <w:sz w:val="44"/>
          <w:szCs w:val="44"/>
          <w:lang w:val="en-US" w:eastAsia="zh-CN"/>
        </w:rPr>
      </w:pPr>
    </w:p>
    <w:p w14:paraId="443378E7">
      <w:pPr>
        <w:pStyle w:val="11"/>
        <w:keepNext w:val="0"/>
        <w:keepLines w:val="0"/>
        <w:pageBreakBefore w:val="0"/>
        <w:kinsoku/>
        <w:wordWrap/>
        <w:overflowPunct/>
        <w:topLinePunct w:val="0"/>
        <w:bidi w:val="0"/>
        <w:spacing w:after="0" w:line="578" w:lineRule="exact"/>
        <w:ind w:right="0" w:rightChars="0"/>
        <w:textAlignment w:val="auto"/>
        <w:rPr>
          <w:rFonts w:hint="default" w:ascii="Times New Roman" w:hAnsi="Times New Roman" w:cs="Times New Roman"/>
          <w:lang w:val="en-US" w:eastAsia="zh-CN"/>
        </w:rPr>
      </w:pPr>
    </w:p>
    <w:p w14:paraId="6ACB03D1">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lang w:val="en-US" w:eastAsia="zh-CN"/>
        </w:rPr>
        <w:t xml:space="preserve">第二部分 </w:t>
      </w:r>
      <w:r>
        <w:rPr>
          <w:rFonts w:hint="default" w:ascii="Times New Roman" w:hAnsi="Times New Roman" w:eastAsia="黑体" w:cs="Times New Roman"/>
          <w:b/>
          <w:bCs/>
          <w:sz w:val="44"/>
          <w:szCs w:val="44"/>
        </w:rPr>
        <w:t>泸州市残疾人康复服务中心</w:t>
      </w:r>
    </w:p>
    <w:p w14:paraId="6EF173BE">
      <w:pPr>
        <w:keepNext w:val="0"/>
        <w:keepLines w:val="0"/>
        <w:pageBreakBefore w:val="0"/>
        <w:kinsoku/>
        <w:wordWrap/>
        <w:overflowPunct/>
        <w:topLinePunct w:val="0"/>
        <w:bidi w:val="0"/>
        <w:spacing w:line="578" w:lineRule="exact"/>
        <w:ind w:right="0" w:rightChars="0"/>
        <w:jc w:val="center"/>
        <w:textAlignment w:val="auto"/>
        <w:rPr>
          <w:rStyle w:val="25"/>
          <w:rFonts w:hint="default" w:ascii="Times New Roman" w:hAnsi="Times New Roman" w:eastAsia="黑体" w:cs="Times New Roman"/>
          <w:b/>
          <w:bCs/>
          <w:sz w:val="44"/>
          <w:szCs w:val="44"/>
          <w:lang w:val="en-US" w:eastAsia="zh-CN"/>
        </w:rPr>
      </w:pPr>
      <w:r>
        <w:rPr>
          <w:rStyle w:val="25"/>
          <w:rFonts w:hint="eastAsia" w:ascii="Times New Roman" w:hAnsi="Times New Roman" w:eastAsia="黑体" w:cs="Times New Roman"/>
          <w:b/>
          <w:bCs/>
          <w:sz w:val="44"/>
          <w:szCs w:val="44"/>
          <w:lang w:val="en-US" w:eastAsia="zh-CN"/>
        </w:rPr>
        <w:t>2026</w:t>
      </w:r>
      <w:r>
        <w:rPr>
          <w:rStyle w:val="25"/>
          <w:rFonts w:hint="default" w:ascii="Times New Roman" w:hAnsi="Times New Roman" w:eastAsia="黑体" w:cs="Times New Roman"/>
          <w:b/>
          <w:bCs/>
          <w:sz w:val="44"/>
          <w:szCs w:val="44"/>
          <w:lang w:val="en-US" w:eastAsia="zh-CN"/>
        </w:rPr>
        <w:t>年单位预算情况说明</w:t>
      </w:r>
    </w:p>
    <w:p w14:paraId="4F1F871C">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rPr>
      </w:pPr>
    </w:p>
    <w:p w14:paraId="31F03AC9">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362A3550">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1611BCF0">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3A82DBE5">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13D3441A">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294D13E3">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555275D7">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3F4BBE55">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7DE4A801">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69337FBD">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lang w:eastAsia="zh-CN"/>
        </w:rPr>
      </w:pPr>
    </w:p>
    <w:p w14:paraId="217E7DFB">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sz w:val="32"/>
          <w:szCs w:val="32"/>
          <w:lang w:eastAsia="zh-CN"/>
        </w:rPr>
      </w:pPr>
    </w:p>
    <w:p w14:paraId="57CE83FC">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、收支预算情况说明</w:t>
      </w:r>
    </w:p>
    <w:p w14:paraId="53212B29">
      <w:pPr>
        <w:pStyle w:val="24"/>
        <w:keepNext w:val="0"/>
        <w:keepLines w:val="0"/>
        <w:pageBreakBefore w:val="0"/>
        <w:widowControl w:val="0"/>
        <w:kinsoku/>
        <w:wordWrap/>
        <w:overflowPunct/>
        <w:topLinePunct w:val="0"/>
        <w:bidi w:val="0"/>
        <w:spacing w:before="0" w:line="578" w:lineRule="exact"/>
        <w:ind w:right="0" w:rightChars="0" w:firstLine="675"/>
        <w:textAlignment w:val="auto"/>
        <w:rPr>
          <w:rStyle w:val="22"/>
          <w:rFonts w:hint="default" w:ascii="Times New Roman" w:hAnsi="Times New Roman" w:cs="Times New Roman"/>
          <w:sz w:val="32"/>
          <w:szCs w:val="32"/>
        </w:rPr>
      </w:pPr>
      <w:r>
        <w:rPr>
          <w:rFonts w:hint="default" w:ascii="Times New Roman" w:hAnsi="Times New Roman" w:cs="Times New Roman"/>
          <w:sz w:val="32"/>
          <w:szCs w:val="32"/>
        </w:rPr>
        <w:t>按照综合预算的原则，泸州市残疾人康复服务中心所有收入和支出均纳入单位预算管理。收入包括：一般公共预算拨款收入；支出包括：社会保障和就业支出、卫生健康支出、住房保障支出。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年收支预算总数</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万元，比</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年收支预算总数</w:t>
      </w:r>
      <w:r>
        <w:rPr>
          <w:rFonts w:hint="default"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8.34</w:t>
      </w:r>
      <w:r>
        <w:rPr>
          <w:rFonts w:hint="default" w:ascii="Times New Roman" w:hAnsi="Times New Roman" w:cs="Times New Roman"/>
          <w:sz w:val="32"/>
          <w:szCs w:val="32"/>
        </w:rPr>
        <w:t>万元，主要原因是</w:t>
      </w:r>
      <w:r>
        <w:rPr>
          <w:rStyle w:val="22"/>
          <w:rFonts w:hint="default" w:ascii="Times New Roman" w:hAnsi="Times New Roman" w:cs="Times New Roman"/>
          <w:sz w:val="32"/>
          <w:szCs w:val="32"/>
        </w:rPr>
        <w:t>精准康复及残疾人辅具中心经费</w:t>
      </w:r>
      <w:r>
        <w:rPr>
          <w:rStyle w:val="22"/>
          <w:rFonts w:hint="eastAsia" w:ascii="Times New Roman" w:hAnsi="Times New Roman" w:cs="Times New Roman"/>
          <w:sz w:val="32"/>
          <w:szCs w:val="32"/>
          <w:lang w:eastAsia="zh-CN"/>
        </w:rPr>
        <w:t>年初预算减少</w:t>
      </w:r>
      <w:r>
        <w:rPr>
          <w:rStyle w:val="22"/>
          <w:rFonts w:hint="eastAsia" w:ascii="Times New Roman" w:hAnsi="Times New Roman" w:cs="Times New Roman"/>
          <w:sz w:val="32"/>
          <w:szCs w:val="32"/>
          <w:lang w:val="en-US" w:eastAsia="zh-CN"/>
        </w:rPr>
        <w:t>10万元、市残疾人文化艺术中心经费年初预算减少5万元、康复中心保障经费年初预算减少4万元，基本支出年初预算增加10.66万元</w:t>
      </w:r>
      <w:r>
        <w:rPr>
          <w:rStyle w:val="22"/>
          <w:rFonts w:hint="default" w:ascii="Times New Roman" w:hAnsi="Times New Roman" w:cs="Times New Roman"/>
          <w:sz w:val="32"/>
          <w:szCs w:val="32"/>
        </w:rPr>
        <w:t>。</w:t>
      </w:r>
    </w:p>
    <w:p w14:paraId="49549EAD">
      <w:pPr>
        <w:pStyle w:val="5"/>
        <w:keepNext w:val="0"/>
        <w:keepLines w:val="0"/>
        <w:pageBreakBefore w:val="0"/>
        <w:kinsoku/>
        <w:wordWrap/>
        <w:overflowPunct/>
        <w:topLinePunct w:val="0"/>
        <w:bidi w:val="0"/>
        <w:adjustRightInd w:val="0"/>
        <w:spacing w:before="93" w:line="578" w:lineRule="exact"/>
        <w:ind w:right="0" w:rightChars="0" w:firstLine="675" w:firstLineChars="21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（一）收入预算情况</w:t>
      </w:r>
    </w:p>
    <w:p w14:paraId="4ECF1A9F">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年收入预算</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万元，其中：上年结转0万元，占0%；一般公共预算拨款收入</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万元，占100%。</w:t>
      </w:r>
    </w:p>
    <w:p w14:paraId="50650F0C">
      <w:pPr>
        <w:pStyle w:val="5"/>
        <w:keepNext w:val="0"/>
        <w:keepLines w:val="0"/>
        <w:pageBreakBefore w:val="0"/>
        <w:kinsoku/>
        <w:wordWrap/>
        <w:overflowPunct/>
        <w:topLinePunct w:val="0"/>
        <w:bidi w:val="0"/>
        <w:adjustRightInd w:val="0"/>
        <w:spacing w:before="93" w:line="578" w:lineRule="exact"/>
        <w:ind w:right="0" w:rightChars="0" w:firstLine="675" w:firstLineChars="21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（二）支出预算情况</w:t>
      </w:r>
    </w:p>
    <w:p w14:paraId="25517D1F">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年支出预算</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万元，其中：基本支出</w:t>
      </w:r>
      <w:r>
        <w:rPr>
          <w:rFonts w:hint="eastAsia" w:ascii="Times New Roman" w:hAnsi="Times New Roman" w:cs="Times New Roman"/>
          <w:sz w:val="32"/>
          <w:szCs w:val="32"/>
          <w:lang w:val="en-US" w:eastAsia="zh-CN"/>
        </w:rPr>
        <w:t>297.11</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32.54</w:t>
      </w:r>
      <w:r>
        <w:rPr>
          <w:rFonts w:hint="default" w:ascii="Times New Roman" w:hAnsi="Times New Roman" w:cs="Times New Roman"/>
          <w:sz w:val="32"/>
          <w:szCs w:val="32"/>
        </w:rPr>
        <w:t>%；项目支出</w:t>
      </w:r>
      <w:r>
        <w:rPr>
          <w:rFonts w:hint="eastAsia" w:ascii="Times New Roman" w:hAnsi="Times New Roman" w:cs="Times New Roman"/>
          <w:sz w:val="32"/>
          <w:szCs w:val="32"/>
          <w:lang w:val="en-US" w:eastAsia="zh-CN"/>
        </w:rPr>
        <w:t>616.00</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67.46</w:t>
      </w:r>
      <w:r>
        <w:rPr>
          <w:rFonts w:hint="default" w:ascii="Times New Roman" w:hAnsi="Times New Roman" w:cs="Times New Roman"/>
          <w:sz w:val="32"/>
          <w:szCs w:val="32"/>
        </w:rPr>
        <w:t>%。</w:t>
      </w:r>
    </w:p>
    <w:p w14:paraId="13DDEC13">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、财政拨款收支预算情况说明</w:t>
      </w:r>
    </w:p>
    <w:p w14:paraId="15F19F78">
      <w:pPr>
        <w:pStyle w:val="24"/>
        <w:keepNext w:val="0"/>
        <w:keepLines w:val="0"/>
        <w:pageBreakBefore w:val="0"/>
        <w:widowControl w:val="0"/>
        <w:kinsoku/>
        <w:wordWrap/>
        <w:overflowPunct/>
        <w:topLinePunct w:val="0"/>
        <w:bidi w:val="0"/>
        <w:spacing w:before="0" w:line="578" w:lineRule="exact"/>
        <w:ind w:right="0" w:rightChars="0" w:firstLine="675"/>
        <w:textAlignment w:val="auto"/>
        <w:rPr>
          <w:rStyle w:val="22"/>
          <w:rFonts w:hint="default" w:ascii="Times New Roman" w:hAnsi="Times New Roman" w:cs="Times New Roman"/>
          <w:sz w:val="32"/>
          <w:szCs w:val="32"/>
        </w:rPr>
      </w:pPr>
      <w:r>
        <w:rPr>
          <w:rFonts w:hint="default" w:ascii="Times New Roman" w:hAnsi="Times New Roman" w:cs="Times New Roman"/>
          <w:sz w:val="32"/>
          <w:szCs w:val="32"/>
        </w:rPr>
        <w:t>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年财政拨款收支总预算</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万元，比</w:t>
      </w:r>
      <w:r>
        <w:rPr>
          <w:rFonts w:hint="eastAsia" w:ascii="Times New Roman" w:hAnsi="Times New Roman" w:cs="Times New Roman"/>
          <w:sz w:val="32"/>
          <w:szCs w:val="32"/>
          <w:lang w:val="en-US" w:eastAsia="zh-CN"/>
        </w:rPr>
        <w:t>2025</w:t>
      </w:r>
      <w:r>
        <w:rPr>
          <w:rFonts w:hint="default" w:ascii="Times New Roman" w:hAnsi="Times New Roman" w:cs="Times New Roman"/>
          <w:sz w:val="32"/>
          <w:szCs w:val="32"/>
        </w:rPr>
        <w:t>年财政拨款收支总预算</w:t>
      </w:r>
      <w:r>
        <w:rPr>
          <w:rFonts w:hint="default"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8.34</w:t>
      </w:r>
      <w:r>
        <w:rPr>
          <w:rFonts w:hint="default" w:ascii="Times New Roman" w:hAnsi="Times New Roman" w:cs="Times New Roman"/>
          <w:sz w:val="32"/>
          <w:szCs w:val="32"/>
        </w:rPr>
        <w:t>万元，主要原因是</w:t>
      </w:r>
      <w:r>
        <w:rPr>
          <w:rStyle w:val="22"/>
          <w:rFonts w:hint="default" w:ascii="Times New Roman" w:hAnsi="Times New Roman" w:cs="Times New Roman"/>
          <w:sz w:val="32"/>
          <w:szCs w:val="32"/>
        </w:rPr>
        <w:t>精准康复及残疾人辅具中心经费</w:t>
      </w:r>
      <w:r>
        <w:rPr>
          <w:rStyle w:val="22"/>
          <w:rFonts w:hint="eastAsia" w:ascii="Times New Roman" w:hAnsi="Times New Roman" w:cs="Times New Roman"/>
          <w:sz w:val="32"/>
          <w:szCs w:val="32"/>
          <w:lang w:eastAsia="zh-CN"/>
        </w:rPr>
        <w:t>年初预算减少</w:t>
      </w:r>
      <w:r>
        <w:rPr>
          <w:rStyle w:val="22"/>
          <w:rFonts w:hint="eastAsia" w:ascii="Times New Roman" w:hAnsi="Times New Roman" w:cs="Times New Roman"/>
          <w:sz w:val="32"/>
          <w:szCs w:val="32"/>
          <w:lang w:val="en-US" w:eastAsia="zh-CN"/>
        </w:rPr>
        <w:t>10万元、市残疾人文化艺术中心经费年初预算减少5万元、康复中心保障经费年初预算减少4万元，基本支出年初预算增加10.66万元</w:t>
      </w:r>
      <w:r>
        <w:rPr>
          <w:rStyle w:val="22"/>
          <w:rFonts w:hint="default" w:ascii="Times New Roman" w:hAnsi="Times New Roman" w:cs="Times New Roman"/>
          <w:sz w:val="32"/>
          <w:szCs w:val="32"/>
        </w:rPr>
        <w:t>。</w:t>
      </w:r>
    </w:p>
    <w:p w14:paraId="22A30338">
      <w:pPr>
        <w:pStyle w:val="24"/>
        <w:keepNext w:val="0"/>
        <w:keepLines w:val="0"/>
        <w:pageBreakBefore w:val="0"/>
        <w:widowControl w:val="0"/>
        <w:kinsoku/>
        <w:wordWrap/>
        <w:overflowPunct/>
        <w:topLinePunct w:val="0"/>
        <w:bidi w:val="0"/>
        <w:spacing w:before="0" w:line="578" w:lineRule="exact"/>
        <w:ind w:right="0" w:rightChars="0" w:firstLine="675"/>
        <w:textAlignment w:val="auto"/>
        <w:rPr>
          <w:rFonts w:hint="default" w:ascii="Times New Roman" w:hAnsi="Times New Roman" w:cs="Times New Roman"/>
          <w:sz w:val="32"/>
          <w:szCs w:val="32"/>
        </w:rPr>
      </w:pPr>
      <w:r>
        <w:rPr>
          <w:rFonts w:hint="default" w:ascii="Times New Roman" w:hAnsi="Times New Roman" w:cs="Times New Roman"/>
          <w:sz w:val="32"/>
          <w:szCs w:val="32"/>
        </w:rPr>
        <w:t>收入包括：本年一般公共预算拨款收入</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万元；支出包括：社会保障和就业支出</w:t>
      </w:r>
      <w:r>
        <w:rPr>
          <w:rFonts w:hint="eastAsia" w:ascii="Times New Roman" w:hAnsi="Times New Roman" w:cs="Times New Roman"/>
          <w:sz w:val="32"/>
          <w:szCs w:val="32"/>
          <w:lang w:val="en-US" w:eastAsia="zh-CN"/>
        </w:rPr>
        <w:t>874.79</w:t>
      </w:r>
      <w:r>
        <w:rPr>
          <w:rFonts w:hint="default" w:ascii="Times New Roman" w:hAnsi="Times New Roman" w:cs="Times New Roman"/>
          <w:sz w:val="32"/>
          <w:szCs w:val="32"/>
        </w:rPr>
        <w:t>万元、卫生健康支出</w:t>
      </w:r>
      <w:r>
        <w:rPr>
          <w:rFonts w:hint="default" w:ascii="Times New Roman" w:hAnsi="Times New Roman" w:cs="Times New Roman"/>
          <w:sz w:val="32"/>
          <w:szCs w:val="32"/>
          <w:lang w:val="en-US" w:eastAsia="zh-CN"/>
        </w:rPr>
        <w:t>16.</w:t>
      </w:r>
      <w:r>
        <w:rPr>
          <w:rFonts w:hint="eastAsia" w:ascii="Times New Roman" w:hAnsi="Times New Roman" w:cs="Times New Roman"/>
          <w:sz w:val="32"/>
          <w:szCs w:val="32"/>
          <w:lang w:val="en-US" w:eastAsia="zh-CN"/>
        </w:rPr>
        <w:t>60</w:t>
      </w:r>
      <w:r>
        <w:rPr>
          <w:rFonts w:hint="default" w:ascii="Times New Roman" w:hAnsi="Times New Roman" w:cs="Times New Roman"/>
          <w:sz w:val="32"/>
          <w:szCs w:val="32"/>
        </w:rPr>
        <w:t>万元、住房保障支出</w:t>
      </w:r>
      <w:r>
        <w:rPr>
          <w:rFonts w:hint="eastAsia" w:ascii="Times New Roman" w:hAnsi="Times New Roman" w:cs="Times New Roman"/>
          <w:sz w:val="32"/>
          <w:szCs w:val="32"/>
          <w:lang w:val="en-US" w:eastAsia="zh-CN"/>
        </w:rPr>
        <w:t>21.72</w:t>
      </w:r>
      <w:r>
        <w:rPr>
          <w:rFonts w:hint="default" w:ascii="Times New Roman" w:hAnsi="Times New Roman" w:cs="Times New Roman"/>
          <w:sz w:val="32"/>
          <w:szCs w:val="32"/>
        </w:rPr>
        <w:t>万元。</w:t>
      </w:r>
    </w:p>
    <w:p w14:paraId="60F100C8">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、一般公共预算当年拨款情况说明</w:t>
      </w:r>
    </w:p>
    <w:p w14:paraId="0AF73D1B">
      <w:pPr>
        <w:pStyle w:val="5"/>
        <w:keepNext w:val="0"/>
        <w:keepLines w:val="0"/>
        <w:pageBreakBefore w:val="0"/>
        <w:kinsoku/>
        <w:wordWrap/>
        <w:overflowPunct/>
        <w:topLinePunct w:val="0"/>
        <w:bidi w:val="0"/>
        <w:adjustRightInd w:val="0"/>
        <w:spacing w:before="93" w:line="578" w:lineRule="exact"/>
        <w:ind w:right="0" w:rightChars="0" w:firstLine="675" w:firstLineChars="21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（一）一般公共预算当年拨款规模变化情况</w:t>
      </w:r>
    </w:p>
    <w:p w14:paraId="47180DE6">
      <w:pPr>
        <w:pStyle w:val="24"/>
        <w:keepNext w:val="0"/>
        <w:keepLines w:val="0"/>
        <w:pageBreakBefore w:val="0"/>
        <w:widowControl w:val="0"/>
        <w:kinsoku/>
        <w:wordWrap/>
        <w:overflowPunct/>
        <w:topLinePunct w:val="0"/>
        <w:bidi w:val="0"/>
        <w:spacing w:before="0" w:line="578" w:lineRule="exact"/>
        <w:ind w:right="0" w:rightChars="0" w:firstLine="675"/>
        <w:textAlignment w:val="auto"/>
        <w:rPr>
          <w:rStyle w:val="22"/>
          <w:rFonts w:hint="default" w:ascii="Times New Roman" w:hAnsi="Times New Roman" w:cs="Times New Roman"/>
          <w:sz w:val="32"/>
          <w:szCs w:val="32"/>
        </w:rPr>
      </w:pPr>
      <w:r>
        <w:rPr>
          <w:rFonts w:hint="default" w:ascii="Times New Roman" w:hAnsi="Times New Roman" w:cs="Times New Roman"/>
          <w:sz w:val="32"/>
          <w:szCs w:val="32"/>
        </w:rPr>
        <w:t>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年一般公共预算当年拨款</w:t>
      </w:r>
      <w:r>
        <w:rPr>
          <w:rFonts w:hint="eastAsia" w:ascii="Times New Roman" w:hAnsi="Times New Roman" w:cs="Times New Roman"/>
          <w:sz w:val="32"/>
          <w:szCs w:val="32"/>
          <w:lang w:val="en-US" w:eastAsia="zh-CN"/>
        </w:rPr>
        <w:t>913.11</w:t>
      </w:r>
      <w:r>
        <w:rPr>
          <w:rFonts w:hint="default" w:ascii="Times New Roman" w:hAnsi="Times New Roman" w:cs="Times New Roman"/>
          <w:sz w:val="32"/>
          <w:szCs w:val="32"/>
        </w:rPr>
        <w:t>万元，比202</w:t>
      </w:r>
      <w:r>
        <w:rPr>
          <w:rFonts w:hint="eastAsia" w:ascii="Times New Roman" w:hAnsi="Times New Roman" w:cs="Times New Roman"/>
          <w:sz w:val="32"/>
          <w:szCs w:val="32"/>
          <w:lang w:val="en-US" w:eastAsia="zh-CN"/>
        </w:rPr>
        <w:t>5</w:t>
      </w:r>
      <w:r>
        <w:rPr>
          <w:rFonts w:hint="default" w:ascii="Times New Roman" w:hAnsi="Times New Roman" w:cs="Times New Roman"/>
          <w:sz w:val="32"/>
          <w:szCs w:val="32"/>
        </w:rPr>
        <w:t>年预算数</w:t>
      </w:r>
      <w:r>
        <w:rPr>
          <w:rFonts w:hint="default" w:ascii="Times New Roman" w:hAnsi="Times New Roman" w:cs="Times New Roman"/>
          <w:sz w:val="32"/>
          <w:szCs w:val="32"/>
          <w:lang w:eastAsia="zh-CN"/>
        </w:rPr>
        <w:t>减</w:t>
      </w:r>
      <w:r>
        <w:rPr>
          <w:rFonts w:hint="eastAsia" w:ascii="Times New Roman" w:hAnsi="Times New Roman" w:cs="Times New Roman"/>
          <w:sz w:val="32"/>
          <w:szCs w:val="32"/>
          <w:lang w:val="en-US" w:eastAsia="zh-CN"/>
        </w:rPr>
        <w:t>8.34</w:t>
      </w:r>
      <w:r>
        <w:rPr>
          <w:rFonts w:hint="default" w:ascii="Times New Roman" w:hAnsi="Times New Roman" w:cs="Times New Roman"/>
          <w:sz w:val="32"/>
          <w:szCs w:val="32"/>
        </w:rPr>
        <w:t>万元，主要原因是</w:t>
      </w:r>
      <w:r>
        <w:rPr>
          <w:rStyle w:val="22"/>
          <w:rFonts w:hint="default" w:ascii="Times New Roman" w:hAnsi="Times New Roman" w:cs="Times New Roman"/>
          <w:sz w:val="32"/>
          <w:szCs w:val="32"/>
        </w:rPr>
        <w:t>精准康复及残疾人辅具中心经费</w:t>
      </w:r>
      <w:r>
        <w:rPr>
          <w:rStyle w:val="22"/>
          <w:rFonts w:hint="eastAsia" w:ascii="Times New Roman" w:hAnsi="Times New Roman" w:cs="Times New Roman"/>
          <w:sz w:val="32"/>
          <w:szCs w:val="32"/>
          <w:lang w:eastAsia="zh-CN"/>
        </w:rPr>
        <w:t>年初预算减少</w:t>
      </w:r>
      <w:r>
        <w:rPr>
          <w:rStyle w:val="22"/>
          <w:rFonts w:hint="eastAsia" w:ascii="Times New Roman" w:hAnsi="Times New Roman" w:cs="Times New Roman"/>
          <w:sz w:val="32"/>
          <w:szCs w:val="32"/>
          <w:lang w:val="en-US" w:eastAsia="zh-CN"/>
        </w:rPr>
        <w:t>10万元、市残疾人文化艺术中心经费年初预算减少5万元、康复中心保障经费年初预算减少4万元，基本支出年初预算增加10.66万元</w:t>
      </w:r>
      <w:r>
        <w:rPr>
          <w:rStyle w:val="22"/>
          <w:rFonts w:hint="default" w:ascii="Times New Roman" w:hAnsi="Times New Roman" w:cs="Times New Roman"/>
          <w:sz w:val="32"/>
          <w:szCs w:val="32"/>
        </w:rPr>
        <w:t>。</w:t>
      </w:r>
    </w:p>
    <w:p w14:paraId="06E6C91A">
      <w:pPr>
        <w:pStyle w:val="24"/>
        <w:keepNext w:val="0"/>
        <w:keepLines w:val="0"/>
        <w:pageBreakBefore w:val="0"/>
        <w:widowControl w:val="0"/>
        <w:kinsoku/>
        <w:wordWrap/>
        <w:overflowPunct/>
        <w:topLinePunct w:val="0"/>
        <w:bidi w:val="0"/>
        <w:spacing w:before="0" w:line="578" w:lineRule="exact"/>
        <w:ind w:right="0" w:rightChars="0" w:firstLine="675"/>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（二）一般公共预算当年拨款结构情况</w:t>
      </w:r>
    </w:p>
    <w:p w14:paraId="0A89A4FB">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社会保障和就业支出</w:t>
      </w:r>
      <w:r>
        <w:rPr>
          <w:rFonts w:hint="eastAsia" w:ascii="Times New Roman" w:hAnsi="Times New Roman" w:cs="Times New Roman"/>
          <w:sz w:val="32"/>
          <w:szCs w:val="32"/>
          <w:lang w:val="en-US" w:eastAsia="zh-CN"/>
        </w:rPr>
        <w:t>874.79</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95.80</w:t>
      </w:r>
      <w:r>
        <w:rPr>
          <w:rFonts w:hint="default" w:ascii="Times New Roman" w:hAnsi="Times New Roman" w:cs="Times New Roman"/>
          <w:sz w:val="32"/>
          <w:szCs w:val="32"/>
        </w:rPr>
        <w:t>%，卫生健康支出</w:t>
      </w:r>
      <w:r>
        <w:rPr>
          <w:rFonts w:hint="eastAsia" w:ascii="Times New Roman" w:hAnsi="Times New Roman" w:cs="Times New Roman"/>
          <w:sz w:val="32"/>
          <w:szCs w:val="32"/>
          <w:lang w:val="en-US" w:eastAsia="zh-CN"/>
        </w:rPr>
        <w:t>16.60</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1.82</w:t>
      </w:r>
      <w:r>
        <w:rPr>
          <w:rFonts w:hint="default" w:ascii="Times New Roman" w:hAnsi="Times New Roman" w:cs="Times New Roman"/>
          <w:sz w:val="32"/>
          <w:szCs w:val="32"/>
        </w:rPr>
        <w:t>%，住房保障支出</w:t>
      </w:r>
      <w:r>
        <w:rPr>
          <w:rFonts w:hint="eastAsia" w:ascii="Times New Roman" w:hAnsi="Times New Roman" w:cs="Times New Roman"/>
          <w:sz w:val="32"/>
          <w:szCs w:val="32"/>
          <w:lang w:val="en-US" w:eastAsia="zh-CN"/>
        </w:rPr>
        <w:t>21.72</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2.38</w:t>
      </w:r>
      <w:r>
        <w:rPr>
          <w:rFonts w:hint="default" w:ascii="Times New Roman" w:hAnsi="Times New Roman" w:cs="Times New Roman"/>
          <w:sz w:val="32"/>
          <w:szCs w:val="32"/>
        </w:rPr>
        <w:t>%。</w:t>
      </w:r>
    </w:p>
    <w:p w14:paraId="01CF8080">
      <w:pPr>
        <w:pStyle w:val="5"/>
        <w:keepNext w:val="0"/>
        <w:keepLines w:val="0"/>
        <w:pageBreakBefore w:val="0"/>
        <w:numPr>
          <w:ilvl w:val="0"/>
          <w:numId w:val="1"/>
        </w:numPr>
        <w:kinsoku/>
        <w:wordWrap/>
        <w:overflowPunct/>
        <w:topLinePunct w:val="0"/>
        <w:bidi w:val="0"/>
        <w:adjustRightInd w:val="0"/>
        <w:spacing w:before="93" w:line="578" w:lineRule="exact"/>
        <w:ind w:right="0" w:rightChars="0" w:firstLine="675" w:firstLineChars="21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一般公共预算当年拨款具体使用情况</w:t>
      </w:r>
    </w:p>
    <w:p w14:paraId="2D149EBC">
      <w:pPr>
        <w:keepNext w:val="0"/>
        <w:keepLines w:val="0"/>
        <w:pageBreakBefore w:val="0"/>
        <w:kinsoku/>
        <w:wordWrap/>
        <w:overflowPunct/>
        <w:topLinePunct w:val="0"/>
        <w:bidi w:val="0"/>
        <w:spacing w:line="578" w:lineRule="exact"/>
        <w:ind w:right="0" w:rightChars="0" w:firstLine="643" w:firstLineChars="200"/>
        <w:textAlignment w:val="auto"/>
        <w:outlineLvl w:val="2"/>
        <w:rPr>
          <w:rStyle w:val="16"/>
          <w:rFonts w:hint="default" w:ascii="Times New Roman" w:hAnsi="Times New Roman" w:eastAsia="仿宋_GB2312" w:cs="Times New Roman"/>
          <w:bCs/>
          <w:color w:val="000000"/>
          <w:sz w:val="32"/>
          <w:szCs w:val="32"/>
        </w:rPr>
      </w:pPr>
      <w:bookmarkStart w:id="0" w:name="_Toc15377444"/>
      <w:bookmarkStart w:id="1" w:name="_Toc15378460"/>
      <w:bookmarkStart w:id="2" w:name="_Toc15377213"/>
      <w:r>
        <w:rPr>
          <w:rFonts w:hint="default" w:ascii="Times New Roman" w:hAnsi="Times New Roman" w:eastAsia="仿宋_GB2312" w:cs="Times New Roman"/>
          <w:b/>
          <w:color w:val="000000" w:themeColor="text1"/>
          <w:sz w:val="32"/>
          <w:szCs w:val="32"/>
        </w:rPr>
        <w:t>一般公共预算支出</w:t>
      </w:r>
      <w:r>
        <w:rPr>
          <w:rFonts w:hint="eastAsia" w:ascii="Times New Roman" w:hAnsi="Times New Roman" w:eastAsia="仿宋_GB2312" w:cs="Times New Roman"/>
          <w:b/>
          <w:color w:val="000000" w:themeColor="text1"/>
          <w:sz w:val="32"/>
          <w:szCs w:val="32"/>
          <w:lang w:val="en-US" w:eastAsia="zh-CN"/>
        </w:rPr>
        <w:t>2026</w:t>
      </w:r>
      <w:r>
        <w:rPr>
          <w:rFonts w:hint="default" w:ascii="Times New Roman" w:hAnsi="Times New Roman" w:eastAsia="仿宋_GB2312" w:cs="Times New Roman"/>
          <w:b/>
          <w:color w:val="000000" w:themeColor="text1"/>
          <w:sz w:val="32"/>
          <w:szCs w:val="32"/>
          <w:lang w:val="en-US" w:eastAsia="zh-CN"/>
        </w:rPr>
        <w:t>年预算</w:t>
      </w:r>
      <w:r>
        <w:rPr>
          <w:rFonts w:hint="default" w:ascii="Times New Roman" w:hAnsi="Times New Roman" w:eastAsia="仿宋_GB2312" w:cs="Times New Roman"/>
          <w:b/>
          <w:color w:val="000000" w:themeColor="text1"/>
          <w:sz w:val="32"/>
          <w:szCs w:val="32"/>
        </w:rPr>
        <w:t>数为</w:t>
      </w:r>
      <w:r>
        <w:rPr>
          <w:rFonts w:hint="eastAsia" w:ascii="Times New Roman" w:hAnsi="Times New Roman" w:cs="Times New Roman"/>
          <w:sz w:val="32"/>
          <w:szCs w:val="32"/>
          <w:lang w:val="en-US" w:eastAsia="zh-CN"/>
        </w:rPr>
        <w:t>913.11</w:t>
      </w:r>
      <w:r>
        <w:rPr>
          <w:rFonts w:hint="default" w:ascii="Times New Roman" w:hAnsi="Times New Roman" w:eastAsia="仿宋_GB2312" w:cs="Times New Roman"/>
          <w:b/>
          <w:color w:val="000000" w:themeColor="text1"/>
          <w:sz w:val="32"/>
          <w:szCs w:val="32"/>
        </w:rPr>
        <w:t>万元</w:t>
      </w:r>
      <w:r>
        <w:rPr>
          <w:rFonts w:hint="default" w:ascii="Times New Roman" w:hAnsi="Times New Roman" w:eastAsia="仿宋_GB2312" w:cs="Times New Roman"/>
          <w:b/>
          <w:color w:val="000000" w:themeColor="text1"/>
          <w:sz w:val="32"/>
          <w:szCs w:val="32"/>
          <w:lang w:eastAsia="zh-CN"/>
        </w:rPr>
        <w:t>，</w:t>
      </w:r>
      <w:r>
        <w:rPr>
          <w:rStyle w:val="16"/>
          <w:rFonts w:hint="default" w:ascii="Times New Roman" w:hAnsi="Times New Roman" w:eastAsia="仿宋_GB2312" w:cs="Times New Roman"/>
          <w:bCs/>
          <w:color w:val="000000"/>
          <w:sz w:val="32"/>
          <w:szCs w:val="32"/>
        </w:rPr>
        <w:t>其中：</w:t>
      </w:r>
      <w:bookmarkEnd w:id="0"/>
      <w:bookmarkEnd w:id="1"/>
      <w:bookmarkEnd w:id="2"/>
    </w:p>
    <w:p w14:paraId="7C5162D8">
      <w:pPr>
        <w:keepNext w:val="0"/>
        <w:keepLines w:val="0"/>
        <w:pageBreakBefore w:val="0"/>
        <w:kinsoku/>
        <w:wordWrap/>
        <w:overflowPunct/>
        <w:topLinePunct w:val="0"/>
        <w:bidi w:val="0"/>
        <w:spacing w:line="578" w:lineRule="exact"/>
        <w:ind w:right="0" w:rightChars="0" w:firstLine="643" w:firstLineChars="200"/>
        <w:textAlignment w:val="auto"/>
        <w:rPr>
          <w:rStyle w:val="16"/>
          <w:rFonts w:hint="default" w:ascii="Times New Roman" w:hAnsi="Times New Roman" w:eastAsia="仿宋_GB2312" w:cs="Times New Roman"/>
          <w:b w:val="0"/>
          <w:bCs w:val="0"/>
          <w:color w:val="000000"/>
          <w:sz w:val="32"/>
          <w:szCs w:val="32"/>
        </w:rPr>
      </w:pPr>
      <w:r>
        <w:rPr>
          <w:rStyle w:val="16"/>
          <w:rFonts w:hint="default" w:ascii="Times New Roman" w:hAnsi="Times New Roman" w:eastAsia="仿宋_GB2312" w:cs="Times New Roman"/>
          <w:bCs/>
          <w:color w:val="000000"/>
          <w:sz w:val="32"/>
          <w:szCs w:val="32"/>
        </w:rPr>
        <w:t>1.社会保障和就业支出（类）行政事业单位养老支出（款）机关事业单位基本养老保险缴费支出（项）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eastAsia" w:ascii="Times New Roman" w:hAnsi="Times New Roman" w:eastAsia="仿宋_GB2312" w:cs="Times New Roman"/>
          <w:b w:val="0"/>
          <w:bCs w:val="0"/>
          <w:color w:val="000000"/>
          <w:sz w:val="32"/>
          <w:szCs w:val="32"/>
          <w:lang w:val="en-US" w:eastAsia="zh-CN"/>
        </w:rPr>
        <w:t>24.86</w:t>
      </w:r>
      <w:r>
        <w:rPr>
          <w:rStyle w:val="16"/>
          <w:rFonts w:hint="default" w:ascii="Times New Roman" w:hAnsi="Times New Roman" w:eastAsia="仿宋_GB2312" w:cs="Times New Roman"/>
          <w:b w:val="0"/>
          <w:bCs w:val="0"/>
          <w:color w:val="000000"/>
          <w:sz w:val="32"/>
          <w:szCs w:val="32"/>
          <w:lang w:val="en-US" w:eastAsia="zh-CN"/>
        </w:rPr>
        <w:t>万元，主要用于在职人员养老保险缴费</w:t>
      </w:r>
      <w:r>
        <w:rPr>
          <w:rStyle w:val="16"/>
          <w:rFonts w:hint="default" w:ascii="Times New Roman" w:hAnsi="Times New Roman" w:eastAsia="仿宋_GB2312" w:cs="Times New Roman"/>
          <w:b w:val="0"/>
          <w:bCs w:val="0"/>
          <w:color w:val="000000"/>
          <w:sz w:val="32"/>
          <w:szCs w:val="32"/>
        </w:rPr>
        <w:t>。</w:t>
      </w:r>
    </w:p>
    <w:p w14:paraId="1A4FAA34">
      <w:pPr>
        <w:keepNext w:val="0"/>
        <w:keepLines w:val="0"/>
        <w:pageBreakBefore w:val="0"/>
        <w:kinsoku/>
        <w:wordWrap/>
        <w:overflowPunct/>
        <w:topLinePunct w:val="0"/>
        <w:bidi w:val="0"/>
        <w:spacing w:line="578" w:lineRule="exact"/>
        <w:ind w:right="0" w:rightChars="0" w:firstLine="643" w:firstLineChars="200"/>
        <w:textAlignment w:val="auto"/>
        <w:rPr>
          <w:rStyle w:val="16"/>
          <w:rFonts w:hint="default" w:ascii="Times New Roman" w:hAnsi="Times New Roman" w:eastAsia="仿宋_GB2312" w:cs="Times New Roman"/>
          <w:b w:val="0"/>
          <w:bCs w:val="0"/>
          <w:color w:val="000000"/>
          <w:sz w:val="32"/>
          <w:szCs w:val="32"/>
        </w:rPr>
      </w:pPr>
      <w:r>
        <w:rPr>
          <w:rStyle w:val="16"/>
          <w:rFonts w:hint="default" w:ascii="Times New Roman" w:hAnsi="Times New Roman" w:eastAsia="仿宋_GB2312" w:cs="Times New Roman"/>
          <w:bCs/>
          <w:color w:val="000000"/>
          <w:sz w:val="32"/>
          <w:szCs w:val="32"/>
        </w:rPr>
        <w:t>2.社会保障和就业支出（类）行政事业单位养老支出（款）机关事业单位职业年金缴费支出（项）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eastAsia" w:ascii="Times New Roman" w:hAnsi="Times New Roman" w:eastAsia="仿宋_GB2312" w:cs="Times New Roman"/>
          <w:b w:val="0"/>
          <w:bCs w:val="0"/>
          <w:color w:val="000000"/>
          <w:sz w:val="32"/>
          <w:szCs w:val="32"/>
          <w:lang w:val="en-US" w:eastAsia="zh-CN"/>
        </w:rPr>
        <w:t>12.43</w:t>
      </w:r>
      <w:r>
        <w:rPr>
          <w:rStyle w:val="16"/>
          <w:rFonts w:hint="default" w:ascii="Times New Roman" w:hAnsi="Times New Roman" w:eastAsia="仿宋_GB2312" w:cs="Times New Roman"/>
          <w:b w:val="0"/>
          <w:bCs w:val="0"/>
          <w:color w:val="000000"/>
          <w:sz w:val="32"/>
          <w:szCs w:val="32"/>
          <w:lang w:val="en-US" w:eastAsia="zh-CN"/>
        </w:rPr>
        <w:t>万元</w:t>
      </w:r>
      <w:r>
        <w:rPr>
          <w:rStyle w:val="16"/>
          <w:rFonts w:hint="default" w:ascii="Times New Roman" w:hAnsi="Times New Roman" w:eastAsia="仿宋_GB2312" w:cs="Times New Roman"/>
          <w:b w:val="0"/>
          <w:bCs w:val="0"/>
          <w:color w:val="000000"/>
          <w:sz w:val="32"/>
          <w:szCs w:val="32"/>
          <w:lang w:eastAsia="zh-CN"/>
        </w:rPr>
        <w:t>，主要用于在职人员职业年金缴费</w:t>
      </w:r>
      <w:r>
        <w:rPr>
          <w:rStyle w:val="16"/>
          <w:rFonts w:hint="default" w:ascii="Times New Roman" w:hAnsi="Times New Roman" w:eastAsia="仿宋_GB2312" w:cs="Times New Roman"/>
          <w:b w:val="0"/>
          <w:bCs w:val="0"/>
          <w:color w:val="000000"/>
          <w:sz w:val="32"/>
          <w:szCs w:val="32"/>
        </w:rPr>
        <w:t>。</w:t>
      </w:r>
    </w:p>
    <w:p w14:paraId="2195D628">
      <w:pPr>
        <w:keepNext w:val="0"/>
        <w:keepLines w:val="0"/>
        <w:pageBreakBefore w:val="0"/>
        <w:kinsoku/>
        <w:wordWrap/>
        <w:overflowPunct/>
        <w:topLinePunct w:val="0"/>
        <w:autoSpaceDE w:val="0"/>
        <w:autoSpaceDN w:val="0"/>
        <w:bidi w:val="0"/>
        <w:adjustRightInd w:val="0"/>
        <w:spacing w:line="578" w:lineRule="exact"/>
        <w:ind w:right="0" w:rightChars="0" w:firstLine="643" w:firstLineChars="200"/>
        <w:jc w:val="left"/>
        <w:textAlignment w:val="auto"/>
        <w:rPr>
          <w:rFonts w:hint="default" w:ascii="Times New Roman" w:hAnsi="Times New Roman" w:eastAsia="仿宋_GB2312" w:cs="Times New Roman"/>
          <w:kern w:val="0"/>
          <w:sz w:val="32"/>
          <w:szCs w:val="32"/>
        </w:rPr>
      </w:pPr>
      <w:r>
        <w:rPr>
          <w:rStyle w:val="16"/>
          <w:rFonts w:hint="default" w:ascii="Times New Roman" w:hAnsi="Times New Roman" w:eastAsia="仿宋_GB2312" w:cs="Times New Roman"/>
          <w:bCs/>
          <w:color w:val="000000"/>
          <w:sz w:val="32"/>
          <w:szCs w:val="32"/>
        </w:rPr>
        <w:t>3.社会保障和就业支出（类）残疾人事业（款）机关服务（项）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eastAsia" w:ascii="Times New Roman" w:hAnsi="Times New Roman" w:eastAsia="仿宋_GB2312" w:cs="Times New Roman"/>
          <w:b w:val="0"/>
          <w:bCs w:val="0"/>
          <w:color w:val="000000"/>
          <w:sz w:val="32"/>
          <w:szCs w:val="32"/>
          <w:lang w:val="en-US" w:eastAsia="zh-CN"/>
        </w:rPr>
        <w:t>247.5</w:t>
      </w:r>
      <w:r>
        <w:rPr>
          <w:rStyle w:val="16"/>
          <w:rFonts w:hint="default" w:ascii="Times New Roman" w:hAnsi="Times New Roman" w:eastAsia="仿宋_GB2312" w:cs="Times New Roman"/>
          <w:b w:val="0"/>
          <w:bCs w:val="0"/>
          <w:color w:val="000000"/>
          <w:sz w:val="32"/>
          <w:szCs w:val="32"/>
          <w:lang w:val="en-US" w:eastAsia="zh-CN"/>
        </w:rPr>
        <w:t>万元，主要用于在职人员基本工资</w:t>
      </w:r>
      <w:r>
        <w:rPr>
          <w:rFonts w:hint="default" w:ascii="Times New Roman" w:hAnsi="Times New Roman" w:eastAsia="仿宋_GB2312" w:cs="Times New Roman"/>
          <w:color w:val="000000" w:themeColor="text1"/>
          <w:sz w:val="32"/>
          <w:szCs w:val="32"/>
        </w:rPr>
        <w:t>、津贴补贴、绩效工资</w:t>
      </w:r>
      <w:r>
        <w:rPr>
          <w:rFonts w:hint="default" w:ascii="Times New Roman" w:hAnsi="Times New Roman" w:eastAsia="仿宋_GB2312" w:cs="Times New Roman"/>
          <w:color w:val="000000" w:themeColor="text1"/>
          <w:sz w:val="32"/>
          <w:szCs w:val="32"/>
          <w:lang w:eastAsia="zh-CN"/>
        </w:rPr>
        <w:t>及运转经费等。</w:t>
      </w:r>
    </w:p>
    <w:p w14:paraId="211F9A47">
      <w:pPr>
        <w:keepNext w:val="0"/>
        <w:keepLines w:val="0"/>
        <w:pageBreakBefore w:val="0"/>
        <w:kinsoku/>
        <w:wordWrap/>
        <w:overflowPunct/>
        <w:topLinePunct w:val="0"/>
        <w:autoSpaceDE w:val="0"/>
        <w:autoSpaceDN w:val="0"/>
        <w:bidi w:val="0"/>
        <w:adjustRightInd w:val="0"/>
        <w:spacing w:line="578" w:lineRule="exact"/>
        <w:ind w:right="0" w:rightChars="0" w:firstLine="643" w:firstLineChars="200"/>
        <w:jc w:val="left"/>
        <w:textAlignment w:val="auto"/>
        <w:rPr>
          <w:rFonts w:hint="default" w:ascii="Times New Roman" w:hAnsi="Times New Roman" w:eastAsia="仿宋_GB2312" w:cs="Times New Roman"/>
          <w:kern w:val="0"/>
          <w:sz w:val="32"/>
          <w:szCs w:val="32"/>
        </w:rPr>
      </w:pPr>
      <w:r>
        <w:rPr>
          <w:rStyle w:val="16"/>
          <w:rFonts w:hint="default" w:ascii="Times New Roman" w:hAnsi="Times New Roman" w:eastAsia="仿宋_GB2312" w:cs="Times New Roman"/>
          <w:bCs/>
          <w:color w:val="000000"/>
          <w:sz w:val="32"/>
          <w:szCs w:val="32"/>
        </w:rPr>
        <w:t>4.社会保障和就业支出（类）残疾人事业（款）残疾人康复（项）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default" w:ascii="Times New Roman" w:hAnsi="Times New Roman" w:eastAsia="仿宋_GB2312" w:cs="Times New Roman"/>
          <w:b w:val="0"/>
          <w:bCs w:val="0"/>
          <w:color w:val="000000"/>
          <w:sz w:val="32"/>
          <w:szCs w:val="32"/>
          <w:lang w:val="en-US" w:eastAsia="zh-CN"/>
        </w:rPr>
        <w:t>450万元</w:t>
      </w:r>
      <w:r>
        <w:rPr>
          <w:rStyle w:val="16"/>
          <w:rFonts w:hint="default" w:ascii="Times New Roman" w:hAnsi="Times New Roman" w:eastAsia="仿宋_GB2312" w:cs="Times New Roman"/>
          <w:b w:val="0"/>
          <w:bCs/>
          <w:color w:val="000000"/>
          <w:sz w:val="32"/>
          <w:szCs w:val="32"/>
        </w:rPr>
        <w:t>，</w:t>
      </w:r>
      <w:r>
        <w:rPr>
          <w:rStyle w:val="16"/>
          <w:rFonts w:hint="default" w:ascii="Times New Roman" w:hAnsi="Times New Roman" w:eastAsia="仿宋_GB2312" w:cs="Times New Roman"/>
          <w:b w:val="0"/>
          <w:bCs/>
          <w:color w:val="000000"/>
          <w:sz w:val="32"/>
          <w:szCs w:val="32"/>
          <w:lang w:eastAsia="zh-CN"/>
        </w:rPr>
        <w:t>主要用于残疾人康复</w:t>
      </w:r>
      <w:r>
        <w:rPr>
          <w:rFonts w:hint="default" w:ascii="Times New Roman" w:hAnsi="Times New Roman" w:eastAsia="仿宋_GB2312" w:cs="Times New Roman"/>
          <w:kern w:val="0"/>
          <w:sz w:val="32"/>
          <w:szCs w:val="32"/>
        </w:rPr>
        <w:t>。</w:t>
      </w:r>
    </w:p>
    <w:p w14:paraId="3A535C02">
      <w:pPr>
        <w:keepNext w:val="0"/>
        <w:keepLines w:val="0"/>
        <w:pageBreakBefore w:val="0"/>
        <w:kinsoku/>
        <w:wordWrap/>
        <w:overflowPunct/>
        <w:topLinePunct w:val="0"/>
        <w:autoSpaceDE w:val="0"/>
        <w:autoSpaceDN w:val="0"/>
        <w:bidi w:val="0"/>
        <w:adjustRightInd w:val="0"/>
        <w:spacing w:line="578" w:lineRule="exact"/>
        <w:ind w:right="0" w:rightChars="0" w:firstLine="643" w:firstLineChars="200"/>
        <w:jc w:val="left"/>
        <w:textAlignment w:val="auto"/>
        <w:rPr>
          <w:rFonts w:hint="default" w:ascii="Times New Roman" w:hAnsi="Times New Roman" w:eastAsia="仿宋_GB2312" w:cs="Times New Roman"/>
          <w:sz w:val="32"/>
          <w:szCs w:val="32"/>
        </w:rPr>
      </w:pPr>
      <w:r>
        <w:rPr>
          <w:rStyle w:val="16"/>
          <w:rFonts w:hint="default" w:ascii="Times New Roman" w:hAnsi="Times New Roman" w:eastAsia="仿宋_GB2312" w:cs="Times New Roman"/>
          <w:bCs/>
          <w:color w:val="000000"/>
          <w:sz w:val="32"/>
          <w:szCs w:val="32"/>
        </w:rPr>
        <w:t>5.社会保障和就业支出（类）残疾人事业（款）其他残疾人事业支出（项）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eastAsia" w:ascii="Times New Roman" w:hAnsi="Times New Roman" w:eastAsia="仿宋_GB2312" w:cs="Times New Roman"/>
          <w:b w:val="0"/>
          <w:bCs w:val="0"/>
          <w:color w:val="000000"/>
          <w:sz w:val="32"/>
          <w:szCs w:val="32"/>
          <w:lang w:val="en-US" w:eastAsia="zh-CN"/>
        </w:rPr>
        <w:t>140</w:t>
      </w:r>
      <w:r>
        <w:rPr>
          <w:rStyle w:val="16"/>
          <w:rFonts w:hint="default" w:ascii="Times New Roman" w:hAnsi="Times New Roman" w:eastAsia="仿宋_GB2312" w:cs="Times New Roman"/>
          <w:b w:val="0"/>
          <w:bCs w:val="0"/>
          <w:color w:val="000000"/>
          <w:sz w:val="32"/>
          <w:szCs w:val="32"/>
          <w:lang w:val="en-US" w:eastAsia="zh-CN"/>
        </w:rPr>
        <w:t>万元，</w:t>
      </w:r>
      <w:r>
        <w:rPr>
          <w:rStyle w:val="16"/>
          <w:rFonts w:hint="default" w:ascii="Times New Roman" w:hAnsi="Times New Roman" w:eastAsia="仿宋_GB2312" w:cs="Times New Roman"/>
          <w:b w:val="0"/>
          <w:bCs/>
          <w:color w:val="000000"/>
          <w:sz w:val="32"/>
          <w:szCs w:val="32"/>
          <w:lang w:eastAsia="zh-CN"/>
        </w:rPr>
        <w:t>主要用于购买劳务人员费用、车辆运行维护费及辅具中心运行费用</w:t>
      </w:r>
      <w:r>
        <w:rPr>
          <w:rStyle w:val="16"/>
          <w:rFonts w:hint="eastAsia" w:ascii="Times New Roman" w:hAnsi="Times New Roman" w:eastAsia="仿宋_GB2312" w:cs="Times New Roman"/>
          <w:b w:val="0"/>
          <w:bCs/>
          <w:color w:val="000000"/>
          <w:sz w:val="32"/>
          <w:szCs w:val="32"/>
          <w:lang w:eastAsia="zh-CN"/>
        </w:rPr>
        <w:t>；市残疾人文化艺术中心保障费用</w:t>
      </w:r>
      <w:r>
        <w:rPr>
          <w:rStyle w:val="16"/>
          <w:rFonts w:hint="default" w:ascii="Times New Roman" w:hAnsi="Times New Roman" w:eastAsia="仿宋_GB2312" w:cs="Times New Roman"/>
          <w:b w:val="0"/>
          <w:bCs/>
          <w:color w:val="000000"/>
          <w:sz w:val="32"/>
          <w:szCs w:val="32"/>
          <w:lang w:eastAsia="zh-CN"/>
        </w:rPr>
        <w:t>等</w:t>
      </w:r>
      <w:r>
        <w:rPr>
          <w:rFonts w:hint="default" w:ascii="Times New Roman" w:hAnsi="Times New Roman" w:eastAsia="仿宋_GB2312" w:cs="Times New Roman"/>
          <w:kern w:val="0"/>
          <w:sz w:val="32"/>
          <w:szCs w:val="32"/>
        </w:rPr>
        <w:t>。</w:t>
      </w:r>
    </w:p>
    <w:p w14:paraId="44C0F30B">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仿宋_GB2312" w:cs="Times New Roman"/>
          <w:b w:val="0"/>
          <w:bCs w:val="0"/>
          <w:color w:val="000000"/>
          <w:sz w:val="32"/>
          <w:szCs w:val="32"/>
        </w:rPr>
      </w:pPr>
      <w:r>
        <w:rPr>
          <w:rStyle w:val="16"/>
          <w:rFonts w:hint="default" w:ascii="Times New Roman" w:hAnsi="Times New Roman" w:eastAsia="仿宋_GB2312" w:cs="Times New Roman"/>
          <w:bCs/>
          <w:color w:val="000000"/>
          <w:sz w:val="32"/>
          <w:szCs w:val="32"/>
          <w:lang w:val="en-US" w:eastAsia="zh-CN"/>
        </w:rPr>
        <w:t>6</w:t>
      </w:r>
      <w:r>
        <w:rPr>
          <w:rStyle w:val="16"/>
          <w:rFonts w:hint="default" w:ascii="Times New Roman" w:hAnsi="Times New Roman" w:eastAsia="仿宋_GB2312" w:cs="Times New Roman"/>
          <w:bCs/>
          <w:color w:val="000000"/>
          <w:sz w:val="32"/>
          <w:szCs w:val="32"/>
        </w:rPr>
        <w:t>.卫生健康支出（类）行政事业单位医疗（款）事业单位医疗（项）</w:t>
      </w:r>
      <w:r>
        <w:rPr>
          <w:rStyle w:val="16"/>
          <w:rFonts w:hint="eastAsia" w:ascii="Times New Roman" w:hAnsi="Times New Roman" w:eastAsia="仿宋_GB2312" w:cs="Times New Roman"/>
          <w:bCs/>
          <w:color w:val="000000"/>
          <w:sz w:val="32"/>
          <w:szCs w:val="32"/>
          <w:lang w:val="en-US" w:eastAsia="zh-CN"/>
        </w:rPr>
        <w:t>2026</w:t>
      </w:r>
      <w:r>
        <w:rPr>
          <w:rStyle w:val="16"/>
          <w:rFonts w:hint="default" w:ascii="Times New Roman" w:hAnsi="Times New Roman" w:eastAsia="仿宋_GB2312" w:cs="Times New Roman"/>
          <w:bCs/>
          <w:color w:val="000000"/>
          <w:sz w:val="32"/>
          <w:szCs w:val="32"/>
          <w:lang w:val="en-US" w:eastAsia="zh-CN"/>
        </w:rPr>
        <w:t>年预算数为</w:t>
      </w:r>
      <w:r>
        <w:rPr>
          <w:rStyle w:val="16"/>
          <w:rFonts w:hint="eastAsia" w:ascii="Times New Roman" w:hAnsi="Times New Roman" w:eastAsia="仿宋_GB2312" w:cs="Times New Roman"/>
          <w:b w:val="0"/>
          <w:bCs w:val="0"/>
          <w:color w:val="000000"/>
          <w:sz w:val="32"/>
          <w:szCs w:val="32"/>
          <w:lang w:val="en-US" w:eastAsia="zh-CN"/>
        </w:rPr>
        <w:t>13.40</w:t>
      </w:r>
      <w:r>
        <w:rPr>
          <w:rStyle w:val="16"/>
          <w:rFonts w:hint="default" w:ascii="Times New Roman" w:hAnsi="Times New Roman" w:eastAsia="仿宋_GB2312" w:cs="Times New Roman"/>
          <w:b w:val="0"/>
          <w:bCs w:val="0"/>
          <w:color w:val="000000"/>
          <w:sz w:val="32"/>
          <w:szCs w:val="32"/>
          <w:lang w:val="en-US" w:eastAsia="zh-CN"/>
        </w:rPr>
        <w:t>万元</w:t>
      </w:r>
      <w:r>
        <w:rPr>
          <w:rStyle w:val="16"/>
          <w:rFonts w:hint="default" w:ascii="Times New Roman" w:hAnsi="Times New Roman" w:eastAsia="仿宋_GB2312" w:cs="Times New Roman"/>
          <w:b w:val="0"/>
          <w:bCs w:val="0"/>
          <w:color w:val="000000"/>
          <w:sz w:val="32"/>
          <w:szCs w:val="32"/>
        </w:rPr>
        <w:t>，</w:t>
      </w:r>
      <w:r>
        <w:rPr>
          <w:rStyle w:val="16"/>
          <w:rFonts w:hint="default" w:ascii="Times New Roman" w:hAnsi="Times New Roman" w:eastAsia="仿宋_GB2312" w:cs="Times New Roman"/>
          <w:b w:val="0"/>
          <w:bCs w:val="0"/>
          <w:color w:val="000000"/>
          <w:sz w:val="32"/>
          <w:szCs w:val="32"/>
          <w:lang w:eastAsia="zh-CN"/>
        </w:rPr>
        <w:t>主要用于在职人员基本医疗保险缴费</w:t>
      </w:r>
      <w:r>
        <w:rPr>
          <w:rStyle w:val="16"/>
          <w:rFonts w:hint="default" w:ascii="Times New Roman" w:hAnsi="Times New Roman" w:eastAsia="仿宋_GB2312" w:cs="Times New Roman"/>
          <w:b w:val="0"/>
          <w:bCs w:val="0"/>
          <w:color w:val="000000"/>
          <w:sz w:val="32"/>
          <w:szCs w:val="32"/>
        </w:rPr>
        <w:t>。</w:t>
      </w:r>
    </w:p>
    <w:p w14:paraId="5FA27067">
      <w:pPr>
        <w:keepNext w:val="0"/>
        <w:keepLines w:val="0"/>
        <w:pageBreakBefore w:val="0"/>
        <w:kinsoku/>
        <w:wordWrap/>
        <w:overflowPunct/>
        <w:topLinePunct w:val="0"/>
        <w:bidi w:val="0"/>
        <w:spacing w:line="578" w:lineRule="exact"/>
        <w:ind w:right="0" w:rightChars="0" w:firstLine="643" w:firstLineChars="200"/>
        <w:textAlignment w:val="auto"/>
        <w:rPr>
          <w:rStyle w:val="16"/>
          <w:rFonts w:hint="default" w:ascii="Times New Roman" w:hAnsi="Times New Roman" w:eastAsia="仿宋_GB2312" w:cs="Times New Roman"/>
          <w:b w:val="0"/>
          <w:bCs/>
          <w:color w:val="000000"/>
          <w:sz w:val="32"/>
          <w:szCs w:val="32"/>
        </w:rPr>
      </w:pPr>
      <w:r>
        <w:rPr>
          <w:rStyle w:val="16"/>
          <w:rFonts w:hint="default" w:ascii="Times New Roman" w:hAnsi="Times New Roman" w:eastAsia="仿宋_GB2312" w:cs="Times New Roman"/>
          <w:bCs/>
          <w:color w:val="000000"/>
          <w:sz w:val="32"/>
          <w:szCs w:val="32"/>
          <w:lang w:val="en-US" w:eastAsia="zh-CN"/>
        </w:rPr>
        <w:t>7</w:t>
      </w:r>
      <w:r>
        <w:rPr>
          <w:rStyle w:val="16"/>
          <w:rFonts w:hint="default" w:ascii="Times New Roman" w:hAnsi="Times New Roman" w:eastAsia="仿宋_GB2312" w:cs="Times New Roman"/>
          <w:bCs/>
          <w:color w:val="000000"/>
          <w:sz w:val="32"/>
          <w:szCs w:val="32"/>
        </w:rPr>
        <w:t>.卫生健康支出（类）行政事业单位医疗（款）公务员医疗补助（项）</w:t>
      </w:r>
      <w:r>
        <w:rPr>
          <w:rStyle w:val="16"/>
          <w:rFonts w:hint="default" w:ascii="Times New Roman" w:hAnsi="Times New Roman" w:eastAsia="仿宋_GB2312" w:cs="Times New Roman"/>
          <w:bCs/>
          <w:color w:val="000000"/>
          <w:sz w:val="32"/>
          <w:szCs w:val="32"/>
          <w:lang w:val="en-US" w:eastAsia="zh-CN"/>
        </w:rPr>
        <w:t>预算数为</w:t>
      </w:r>
      <w:r>
        <w:rPr>
          <w:rStyle w:val="16"/>
          <w:rFonts w:hint="default" w:ascii="Times New Roman" w:hAnsi="Times New Roman" w:eastAsia="仿宋_GB2312" w:cs="Times New Roman"/>
          <w:b w:val="0"/>
          <w:bCs w:val="0"/>
          <w:color w:val="000000"/>
          <w:sz w:val="32"/>
          <w:szCs w:val="32"/>
          <w:lang w:val="en-US" w:eastAsia="zh-CN"/>
        </w:rPr>
        <w:t>1.56万元，主要用于在职人员医疗补助缴费</w:t>
      </w:r>
      <w:r>
        <w:rPr>
          <w:rStyle w:val="16"/>
          <w:rFonts w:hint="default" w:ascii="Times New Roman" w:hAnsi="Times New Roman" w:eastAsia="仿宋_GB2312" w:cs="Times New Roman"/>
          <w:b w:val="0"/>
          <w:bCs/>
          <w:color w:val="000000"/>
          <w:sz w:val="32"/>
          <w:szCs w:val="32"/>
        </w:rPr>
        <w:t>。</w:t>
      </w:r>
    </w:p>
    <w:p w14:paraId="0809BBA3">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仿宋_GB2312" w:cs="Times New Roman"/>
          <w:lang w:val="en-US" w:eastAsia="zh-CN"/>
        </w:rPr>
      </w:pPr>
      <w:r>
        <w:rPr>
          <w:rStyle w:val="16"/>
          <w:rFonts w:hint="default" w:ascii="Times New Roman" w:hAnsi="Times New Roman" w:eastAsia="仿宋_GB2312" w:cs="Times New Roman"/>
          <w:b w:val="0"/>
          <w:bCs/>
          <w:color w:val="000000"/>
          <w:sz w:val="32"/>
          <w:szCs w:val="32"/>
          <w:lang w:val="en-US" w:eastAsia="zh-CN"/>
        </w:rPr>
        <w:t xml:space="preserve">    8</w:t>
      </w:r>
      <w:r>
        <w:rPr>
          <w:rStyle w:val="16"/>
          <w:rFonts w:hint="default" w:ascii="Times New Roman" w:hAnsi="Times New Roman" w:eastAsia="仿宋_GB2312" w:cs="Times New Roman"/>
          <w:bCs/>
          <w:color w:val="000000"/>
          <w:sz w:val="32"/>
          <w:szCs w:val="32"/>
        </w:rPr>
        <w:t>.卫生健康支出（类）行政事业单位医疗（款）</w:t>
      </w:r>
      <w:r>
        <w:rPr>
          <w:rStyle w:val="16"/>
          <w:rFonts w:hint="default" w:ascii="Times New Roman" w:hAnsi="Times New Roman" w:eastAsia="仿宋_GB2312" w:cs="Times New Roman"/>
          <w:bCs/>
          <w:color w:val="000000"/>
          <w:sz w:val="32"/>
          <w:szCs w:val="32"/>
          <w:lang w:eastAsia="zh-CN"/>
        </w:rPr>
        <w:t>其他行政事业单位医疗支出</w:t>
      </w:r>
      <w:r>
        <w:rPr>
          <w:rStyle w:val="16"/>
          <w:rFonts w:hint="default" w:ascii="Times New Roman" w:hAnsi="Times New Roman" w:eastAsia="仿宋_GB2312" w:cs="Times New Roman"/>
          <w:bCs/>
          <w:color w:val="000000"/>
          <w:sz w:val="32"/>
          <w:szCs w:val="32"/>
        </w:rPr>
        <w:t>（项）</w:t>
      </w:r>
      <w:r>
        <w:rPr>
          <w:rStyle w:val="16"/>
          <w:rFonts w:hint="default" w:ascii="Times New Roman" w:hAnsi="Times New Roman" w:eastAsia="仿宋_GB2312" w:cs="Times New Roman"/>
          <w:bCs/>
          <w:color w:val="000000"/>
          <w:sz w:val="32"/>
          <w:szCs w:val="32"/>
          <w:lang w:val="en-US" w:eastAsia="zh-CN"/>
        </w:rPr>
        <w:t>预算数为</w:t>
      </w:r>
      <w:r>
        <w:rPr>
          <w:rStyle w:val="16"/>
          <w:rFonts w:hint="default" w:ascii="Times New Roman" w:hAnsi="Times New Roman" w:eastAsia="仿宋_GB2312" w:cs="Times New Roman"/>
          <w:b w:val="0"/>
          <w:bCs w:val="0"/>
          <w:color w:val="000000"/>
          <w:sz w:val="32"/>
          <w:szCs w:val="32"/>
          <w:lang w:val="en-US" w:eastAsia="zh-CN"/>
        </w:rPr>
        <w:t>1.64万元，主要用于在职人员体检费</w:t>
      </w:r>
      <w:r>
        <w:rPr>
          <w:rStyle w:val="16"/>
          <w:rFonts w:hint="default" w:ascii="Times New Roman" w:hAnsi="Times New Roman" w:eastAsia="仿宋_GB2312" w:cs="Times New Roman"/>
          <w:b w:val="0"/>
          <w:bCs/>
          <w:color w:val="000000"/>
          <w:sz w:val="32"/>
          <w:szCs w:val="32"/>
        </w:rPr>
        <w:t>。</w:t>
      </w:r>
    </w:p>
    <w:p w14:paraId="078A7B5A">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b/>
          <w:bCs/>
          <w:sz w:val="32"/>
          <w:szCs w:val="32"/>
          <w:lang w:val="en-US" w:eastAsia="zh-CN"/>
        </w:rPr>
      </w:pPr>
      <w:r>
        <w:rPr>
          <w:rStyle w:val="16"/>
          <w:rFonts w:hint="default" w:ascii="Times New Roman" w:hAnsi="Times New Roman" w:eastAsia="仿宋_GB2312" w:cs="Times New Roman"/>
          <w:bCs/>
          <w:color w:val="000000"/>
          <w:sz w:val="32"/>
          <w:szCs w:val="32"/>
        </w:rPr>
        <w:t>9.住房保障支出（类）住房改革支出（款）住房公积金（项）</w:t>
      </w:r>
      <w:r>
        <w:rPr>
          <w:rStyle w:val="16"/>
          <w:rFonts w:hint="default" w:ascii="Times New Roman" w:hAnsi="Times New Roman" w:eastAsia="仿宋_GB2312" w:cs="Times New Roman"/>
          <w:bCs/>
          <w:color w:val="000000"/>
          <w:sz w:val="32"/>
          <w:szCs w:val="32"/>
          <w:lang w:val="en-US" w:eastAsia="zh-CN"/>
        </w:rPr>
        <w:t>预算数为</w:t>
      </w:r>
      <w:r>
        <w:rPr>
          <w:rStyle w:val="16"/>
          <w:rFonts w:hint="eastAsia" w:ascii="Times New Roman" w:hAnsi="Times New Roman" w:eastAsia="仿宋_GB2312" w:cs="Times New Roman"/>
          <w:b w:val="0"/>
          <w:bCs w:val="0"/>
          <w:color w:val="000000"/>
          <w:sz w:val="32"/>
          <w:szCs w:val="32"/>
          <w:lang w:val="en-US" w:eastAsia="zh-CN"/>
        </w:rPr>
        <w:t>21.72</w:t>
      </w:r>
      <w:r>
        <w:rPr>
          <w:rStyle w:val="16"/>
          <w:rFonts w:hint="default" w:ascii="Times New Roman" w:hAnsi="Times New Roman" w:eastAsia="仿宋_GB2312" w:cs="Times New Roman"/>
          <w:b w:val="0"/>
          <w:bCs w:val="0"/>
          <w:color w:val="000000"/>
          <w:sz w:val="32"/>
          <w:szCs w:val="32"/>
          <w:lang w:val="en-US" w:eastAsia="zh-CN"/>
        </w:rPr>
        <w:t>万元</w:t>
      </w:r>
      <w:r>
        <w:rPr>
          <w:rStyle w:val="16"/>
          <w:rFonts w:hint="default" w:ascii="Times New Roman" w:hAnsi="Times New Roman" w:eastAsia="仿宋_GB2312" w:cs="Times New Roman"/>
          <w:b w:val="0"/>
          <w:bCs/>
          <w:color w:val="000000"/>
          <w:sz w:val="32"/>
          <w:szCs w:val="32"/>
        </w:rPr>
        <w:t>，</w:t>
      </w:r>
      <w:r>
        <w:rPr>
          <w:rStyle w:val="16"/>
          <w:rFonts w:hint="default" w:ascii="Times New Roman" w:hAnsi="Times New Roman" w:eastAsia="仿宋_GB2312" w:cs="Times New Roman"/>
          <w:b w:val="0"/>
          <w:bCs/>
          <w:color w:val="000000"/>
          <w:sz w:val="32"/>
          <w:szCs w:val="32"/>
          <w:lang w:eastAsia="zh-CN"/>
        </w:rPr>
        <w:t>主要用于在职人员住房公积金缴费</w:t>
      </w:r>
      <w:r>
        <w:rPr>
          <w:rStyle w:val="16"/>
          <w:rFonts w:hint="default" w:ascii="Times New Roman" w:hAnsi="Times New Roman" w:eastAsia="仿宋_GB2312" w:cs="Times New Roman"/>
          <w:b w:val="0"/>
          <w:bCs/>
          <w:color w:val="000000"/>
          <w:sz w:val="32"/>
          <w:szCs w:val="32"/>
        </w:rPr>
        <w:t>。</w:t>
      </w:r>
    </w:p>
    <w:p w14:paraId="5651E8A0">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、一般公共预算基本支出情况说明</w:t>
      </w:r>
    </w:p>
    <w:p w14:paraId="78D36AA9">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泸州市残疾人康复服务中心</w:t>
      </w:r>
      <w:r>
        <w:rPr>
          <w:rFonts w:hint="eastAsia" w:ascii="Times New Roman" w:hAnsi="Times New Roman" w:cs="Times New Roman"/>
          <w:sz w:val="32"/>
          <w:szCs w:val="32"/>
          <w:lang w:eastAsia="zh-CN"/>
        </w:rPr>
        <w:t>2026</w:t>
      </w:r>
      <w:r>
        <w:rPr>
          <w:rFonts w:hint="default" w:ascii="Times New Roman" w:hAnsi="Times New Roman" w:cs="Times New Roman"/>
          <w:sz w:val="32"/>
          <w:szCs w:val="32"/>
        </w:rPr>
        <w:t>年一般公共预算基本支出</w:t>
      </w:r>
      <w:r>
        <w:rPr>
          <w:rFonts w:hint="eastAsia" w:ascii="Times New Roman" w:hAnsi="Times New Roman" w:cs="Times New Roman"/>
          <w:sz w:val="32"/>
          <w:szCs w:val="32"/>
          <w:lang w:val="en-US" w:eastAsia="zh-CN"/>
        </w:rPr>
        <w:t>297.11</w:t>
      </w:r>
      <w:r>
        <w:rPr>
          <w:rFonts w:hint="default" w:ascii="Times New Roman" w:hAnsi="Times New Roman" w:cs="Times New Roman"/>
          <w:sz w:val="32"/>
          <w:szCs w:val="32"/>
        </w:rPr>
        <w:t>万元，其中：</w:t>
      </w:r>
    </w:p>
    <w:p w14:paraId="1FF77D1E">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人员经费</w:t>
      </w:r>
      <w:r>
        <w:rPr>
          <w:rFonts w:hint="eastAsia" w:ascii="Times New Roman" w:hAnsi="Times New Roman" w:cs="Times New Roman"/>
          <w:sz w:val="32"/>
          <w:szCs w:val="32"/>
          <w:lang w:val="en-US" w:eastAsia="zh-CN"/>
        </w:rPr>
        <w:t>256.44</w:t>
      </w:r>
      <w:r>
        <w:rPr>
          <w:rFonts w:hint="default" w:ascii="Times New Roman" w:hAnsi="Times New Roman" w:cs="Times New Roman"/>
          <w:sz w:val="32"/>
          <w:szCs w:val="32"/>
        </w:rPr>
        <w:t>万元，</w:t>
      </w:r>
      <w:r>
        <w:rPr>
          <w:rFonts w:hint="default" w:ascii="Times New Roman" w:hAnsi="Times New Roman" w:cs="Times New Roman"/>
          <w:color w:val="000000" w:themeColor="text1"/>
          <w:sz w:val="32"/>
          <w:szCs w:val="32"/>
        </w:rPr>
        <w:t>主要包括：基本工资、津贴补贴、奖金、社会保险缴费、绩效工资、机关事业单位基本养老保险缴费、职业年金缴费、其他工资福利支出、住房公积金、其他对个人和家庭的补助支出。</w:t>
      </w:r>
    </w:p>
    <w:p w14:paraId="1364047C">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cs="Times New Roman"/>
          <w:sz w:val="32"/>
          <w:szCs w:val="32"/>
        </w:rPr>
        <w:t>基本运转经费</w:t>
      </w:r>
      <w:r>
        <w:rPr>
          <w:rFonts w:hint="eastAsia" w:ascii="Times New Roman" w:hAnsi="Times New Roman" w:cs="Times New Roman"/>
          <w:sz w:val="32"/>
          <w:szCs w:val="32"/>
          <w:lang w:val="en-US" w:eastAsia="zh-CN"/>
        </w:rPr>
        <w:t>40.67</w:t>
      </w:r>
      <w:r>
        <w:rPr>
          <w:rFonts w:hint="default" w:ascii="Times New Roman" w:hAnsi="Times New Roman" w:cs="Times New Roman"/>
          <w:sz w:val="32"/>
          <w:szCs w:val="32"/>
        </w:rPr>
        <w:t>万元，主要包括：办公费、物业管理费、差旅费、公务接待费、劳务费、工会经费、福利费、其他交通费用。</w:t>
      </w:r>
    </w:p>
    <w:p w14:paraId="17742017">
      <w:pPr>
        <w:pStyle w:val="5"/>
        <w:keepNext w:val="0"/>
        <w:keepLines w:val="0"/>
        <w:pageBreakBefore w:val="0"/>
        <w:kinsoku/>
        <w:wordWrap/>
        <w:overflowPunct/>
        <w:topLinePunct w:val="0"/>
        <w:bidi w:val="0"/>
        <w:adjustRightInd w:val="0"/>
        <w:spacing w:before="93" w:line="578" w:lineRule="exact"/>
        <w:ind w:right="0" w:rightChars="0" w:firstLine="672" w:firstLineChars="21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、“三公”经费财政拨款预算安排情况说明</w:t>
      </w:r>
    </w:p>
    <w:p w14:paraId="363295C0">
      <w:pPr>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泸州市残疾人康复服务中心</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年“三公”经费财政拨款预算数6.80万元，其中：因公出国（境）费用0万元，公务接待费0.80万元，公务用车购置及运行维护费6万元。</w:t>
      </w:r>
    </w:p>
    <w:p w14:paraId="08FDC804">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sz w:val="32"/>
          <w:szCs w:val="32"/>
        </w:rPr>
        <w:t>因公出国（境）费用0万元，</w:t>
      </w:r>
      <w:r>
        <w:rPr>
          <w:rFonts w:hint="default" w:ascii="Times New Roman" w:hAnsi="Times New Roman" w:eastAsia="楷体_GB2312" w:cs="Times New Roman"/>
          <w:b/>
          <w:bCs/>
          <w:sz w:val="32"/>
          <w:szCs w:val="32"/>
        </w:rPr>
        <w:t>与202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年预算持平。</w:t>
      </w:r>
    </w:p>
    <w:p w14:paraId="63166A3A">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（二）公务接待费0.80万元，与202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年预算持平。</w:t>
      </w:r>
    </w:p>
    <w:p w14:paraId="4CDB5B3A">
      <w:pPr>
        <w:keepNext w:val="0"/>
        <w:keepLines w:val="0"/>
        <w:pageBreakBefore w:val="0"/>
        <w:kinsoku/>
        <w:wordWrap/>
        <w:overflowPunct/>
        <w:topLinePunct w:val="0"/>
        <w:bidi w:val="0"/>
        <w:spacing w:line="578" w:lineRule="exact"/>
        <w:ind w:right="0" w:rightChars="0"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年公务接待费计划用于</w:t>
      </w:r>
      <w:r>
        <w:rPr>
          <w:rFonts w:hint="eastAsia" w:ascii="Times New Roman" w:hAnsi="Times New Roman" w:eastAsia="仿宋_GB2312" w:cs="Times New Roman"/>
          <w:sz w:val="32"/>
          <w:szCs w:val="32"/>
          <w:lang w:eastAsia="zh-CN"/>
        </w:rPr>
        <w:t>各种业务交流和调研。</w:t>
      </w:r>
    </w:p>
    <w:p w14:paraId="17DFC8E5">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（三）公务用车购置及运行维护费6万元，与202</w:t>
      </w: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年预算持平。</w:t>
      </w:r>
    </w:p>
    <w:p w14:paraId="15CFB2FF">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单位现有公务用车1辆，其中：轿车0辆，旅行车（含商务车）0辆，越野车0辆，大型客0、货车0辆、其他车1辆。</w:t>
      </w:r>
    </w:p>
    <w:p w14:paraId="6BDB84A6">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仿宋_GB2312" w:cs="Times New Roman"/>
          <w:color w:val="000000" w:themeColor="text1"/>
          <w:sz w:val="32"/>
          <w:szCs w:val="32"/>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年安排公务用车运行维护费6万元，用于1辆特种设备用车燃油、维修、保险等方面支出，</w:t>
      </w:r>
      <w:r>
        <w:rPr>
          <w:rFonts w:hint="default" w:ascii="Times New Roman" w:hAnsi="Times New Roman" w:eastAsia="仿宋_GB2312" w:cs="Times New Roman"/>
          <w:color w:val="000000" w:themeColor="text1"/>
          <w:sz w:val="32"/>
          <w:szCs w:val="32"/>
        </w:rPr>
        <w:t>主要保障残疾人康复及辅具适配工作开展。</w:t>
      </w:r>
    </w:p>
    <w:p w14:paraId="0B3474D3">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、政府性基金预算支出情况说明</w:t>
      </w:r>
    </w:p>
    <w:p w14:paraId="4A1D744B">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泸州市残疾人康复服务中心</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使用政府性基金预算拨款安排的支出。</w:t>
      </w:r>
    </w:p>
    <w:p w14:paraId="28449CBA">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、国有资本经营预算支出情况说明</w:t>
      </w:r>
    </w:p>
    <w:p w14:paraId="221A8AF4">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泸州市残疾人康复服务中心</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使用国有资本经营预算拨款安排的支出。</w:t>
      </w:r>
    </w:p>
    <w:p w14:paraId="5C870B98">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、其他重要事项的情况说明</w:t>
      </w:r>
    </w:p>
    <w:p w14:paraId="72C57DE8">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sz w:val="32"/>
          <w:szCs w:val="32"/>
        </w:rPr>
        <w:t>（一）单位运行经费</w:t>
      </w:r>
    </w:p>
    <w:p w14:paraId="262CCB4A">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年，泸州市残疾人康复服务中心单位运行经费财政拨款预算为</w:t>
      </w:r>
      <w:r>
        <w:rPr>
          <w:rFonts w:hint="eastAsia" w:ascii="Times New Roman" w:hAnsi="Times New Roman" w:eastAsia="仿宋_GB2312" w:cs="Times New Roman"/>
          <w:sz w:val="32"/>
          <w:szCs w:val="32"/>
          <w:lang w:val="en-US" w:eastAsia="zh-CN"/>
        </w:rPr>
        <w:t>40.67</w:t>
      </w:r>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0.86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下降</w:t>
      </w:r>
      <w:r>
        <w:rPr>
          <w:rFonts w:hint="eastAsia" w:ascii="Times New Roman" w:hAnsi="Times New Roman" w:eastAsia="仿宋_GB2312" w:cs="Times New Roman"/>
          <w:sz w:val="32"/>
          <w:szCs w:val="32"/>
          <w:lang w:val="en-US" w:eastAsia="zh-CN"/>
        </w:rPr>
        <w:t>2.07</w:t>
      </w:r>
      <w:r>
        <w:rPr>
          <w:rFonts w:hint="default"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厉行节约，控制成本</w:t>
      </w:r>
      <w:r>
        <w:rPr>
          <w:rFonts w:hint="default" w:ascii="Times New Roman" w:hAnsi="Times New Roman" w:eastAsia="仿宋_GB2312" w:cs="Times New Roman"/>
          <w:sz w:val="32"/>
          <w:szCs w:val="32"/>
        </w:rPr>
        <w:t>。</w:t>
      </w:r>
    </w:p>
    <w:p w14:paraId="0B55E1C0">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（二）政府采购情况</w:t>
      </w:r>
    </w:p>
    <w:p w14:paraId="38F8F570">
      <w:pPr>
        <w:spacing w:line="578" w:lineRule="exact"/>
        <w:ind w:firstLine="640" w:firstLineChars="200"/>
        <w:rPr>
          <w:rFonts w:hint="default" w:ascii="Times New Roman" w:hAnsi="Times New Roman" w:cs="Times New Roman"/>
          <w:sz w:val="32"/>
          <w:szCs w:val="32"/>
        </w:rPr>
      </w:pPr>
      <w:r>
        <w:rPr>
          <w:rFonts w:hint="default" w:ascii="Times New Roman" w:hAnsi="Times New Roman" w:cs="Times New Roman"/>
          <w:color w:val="000000" w:themeColor="text1"/>
          <w:sz w:val="32"/>
          <w:szCs w:val="32"/>
          <w:lang w:eastAsia="zh-CN"/>
        </w:rPr>
        <w:t>2026</w:t>
      </w:r>
      <w:r>
        <w:rPr>
          <w:rFonts w:hint="default" w:ascii="Times New Roman" w:hAnsi="Times New Roman" w:cs="Times New Roman"/>
          <w:color w:val="000000" w:themeColor="text1"/>
          <w:sz w:val="32"/>
          <w:szCs w:val="32"/>
        </w:rPr>
        <w:t>年</w:t>
      </w:r>
      <w:r>
        <w:rPr>
          <w:rFonts w:hint="default" w:ascii="Times New Roman" w:hAnsi="Times New Roman" w:cs="Times New Roman"/>
          <w:color w:val="000000" w:themeColor="text1"/>
          <w:sz w:val="32"/>
          <w:szCs w:val="32"/>
          <w:lang w:eastAsia="zh-CN"/>
        </w:rPr>
        <w:t>，</w:t>
      </w:r>
      <w:r>
        <w:rPr>
          <w:rFonts w:hint="default" w:ascii="Times New Roman" w:hAnsi="Times New Roman" w:eastAsia="仿宋_GB2312" w:cs="Times New Roman"/>
          <w:sz w:val="32"/>
          <w:szCs w:val="32"/>
        </w:rPr>
        <w:t>泸州市残疾人康复服务中心预算</w:t>
      </w:r>
      <w:r>
        <w:rPr>
          <w:rFonts w:hint="default" w:ascii="Times New Roman" w:hAnsi="Times New Roman" w:cs="Times New Roman"/>
          <w:color w:val="000000" w:themeColor="text1"/>
          <w:sz w:val="32"/>
          <w:szCs w:val="32"/>
          <w:lang w:val="en-US" w:eastAsia="zh-CN"/>
        </w:rPr>
        <w:t>3.80</w:t>
      </w:r>
      <w:r>
        <w:rPr>
          <w:rFonts w:hint="default" w:ascii="Times New Roman" w:hAnsi="Times New Roman" w:cs="Times New Roman"/>
          <w:color w:val="000000" w:themeColor="text1"/>
          <w:sz w:val="32"/>
          <w:szCs w:val="32"/>
        </w:rPr>
        <w:t>万元，</w:t>
      </w:r>
      <w:r>
        <w:rPr>
          <w:rFonts w:hint="default" w:ascii="Times New Roman" w:hAnsi="Times New Roman" w:eastAsia="仿宋_GB2312" w:cs="Times New Roman"/>
          <w:sz w:val="32"/>
          <w:szCs w:val="32"/>
        </w:rPr>
        <w:t>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特种车辆油费、维修及保险</w:t>
      </w:r>
      <w:r>
        <w:rPr>
          <w:rFonts w:hint="default" w:ascii="Times New Roman" w:hAnsi="Times New Roman" w:eastAsia="仿宋_GB2312" w:cs="Times New Roman"/>
          <w:sz w:val="32"/>
          <w:szCs w:val="32"/>
        </w:rPr>
        <w:t>。</w:t>
      </w:r>
    </w:p>
    <w:p w14:paraId="7E6E35A7">
      <w:pPr>
        <w:keepNext w:val="0"/>
        <w:keepLines w:val="0"/>
        <w:pageBreakBefore w:val="0"/>
        <w:kinsoku/>
        <w:wordWrap/>
        <w:overflowPunct/>
        <w:topLinePunct w:val="0"/>
        <w:bidi w:val="0"/>
        <w:spacing w:line="578" w:lineRule="exact"/>
        <w:ind w:right="0" w:rightChars="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（三）国有资产占有使用情况</w:t>
      </w:r>
    </w:p>
    <w:p w14:paraId="1C652517">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年底，泸州市残疾人康复服务中心共有车辆1辆（车辆数应与“三公”经费说明中单位现有公务用车保有量一致），其中。单位价值200万元以上大型设备0台（套）。</w:t>
      </w:r>
    </w:p>
    <w:p w14:paraId="114F6F88">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年单位预算未安排购置车辆及单位价值200万元以上大型设备。</w:t>
      </w:r>
    </w:p>
    <w:p w14:paraId="78911C37">
      <w:pPr>
        <w:keepNext w:val="0"/>
        <w:keepLines w:val="0"/>
        <w:pageBreakBefore w:val="0"/>
        <w:kinsoku/>
        <w:wordWrap/>
        <w:overflowPunct/>
        <w:topLinePunct w:val="0"/>
        <w:bidi w:val="0"/>
        <w:spacing w:line="578" w:lineRule="exact"/>
        <w:ind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（四）绩效目标设置情况</w:t>
      </w:r>
    </w:p>
    <w:p w14:paraId="4FD07C84">
      <w:pPr>
        <w:keepNext w:val="0"/>
        <w:keepLines w:val="0"/>
        <w:pageBreakBefore w:val="0"/>
        <w:kinsoku/>
        <w:wordWrap/>
        <w:overflowPunct/>
        <w:topLinePunct w:val="0"/>
        <w:bidi w:val="0"/>
        <w:spacing w:line="578" w:lineRule="exact"/>
        <w:ind w:right="0" w:rightChars="0"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年泸州市残疾人康复服务中心</w:t>
      </w:r>
      <w:r>
        <w:rPr>
          <w:rFonts w:hint="default" w:ascii="Times New Roman" w:hAnsi="Times New Roman" w:eastAsia="仿宋_GB2312" w:cs="Times New Roman"/>
          <w:sz w:val="32"/>
          <w:szCs w:val="32"/>
          <w:lang w:eastAsia="zh-CN"/>
        </w:rPr>
        <w:t>开展绩效目标管理的项目</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涉及预算</w:t>
      </w:r>
      <w:r>
        <w:rPr>
          <w:rFonts w:hint="eastAsia" w:ascii="Times New Roman" w:hAnsi="Times New Roman" w:cs="Times New Roman"/>
          <w:sz w:val="32"/>
          <w:szCs w:val="32"/>
          <w:lang w:val="en-US" w:eastAsia="zh-CN"/>
        </w:rPr>
        <w:t>913.11</w:t>
      </w:r>
      <w:r>
        <w:rPr>
          <w:rFonts w:hint="default" w:ascii="Times New Roman" w:hAnsi="Times New Roman" w:eastAsia="仿宋_GB2312" w:cs="Times New Roman"/>
          <w:sz w:val="32"/>
          <w:szCs w:val="32"/>
          <w:lang w:val="en-US" w:eastAsia="zh-CN"/>
        </w:rPr>
        <w:t>万元。其中：人员类别项目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个，涉及预算</w:t>
      </w:r>
      <w:r>
        <w:rPr>
          <w:rFonts w:hint="eastAsia" w:ascii="Times New Roman" w:hAnsi="Times New Roman" w:eastAsia="仿宋_GB2312" w:cs="Times New Roman"/>
          <w:sz w:val="32"/>
          <w:szCs w:val="32"/>
          <w:lang w:val="en-US" w:eastAsia="zh-CN"/>
        </w:rPr>
        <w:t>256.44</w:t>
      </w:r>
      <w:r>
        <w:rPr>
          <w:rFonts w:hint="default" w:ascii="Times New Roman" w:hAnsi="Times New Roman" w:eastAsia="仿宋_GB2312" w:cs="Times New Roman"/>
          <w:sz w:val="32"/>
          <w:szCs w:val="32"/>
          <w:lang w:val="en-US" w:eastAsia="zh-CN"/>
        </w:rPr>
        <w:t>万元；运转类项目</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个，涉及预算</w:t>
      </w:r>
      <w:r>
        <w:rPr>
          <w:rFonts w:hint="eastAsia" w:ascii="Times New Roman" w:hAnsi="Times New Roman" w:eastAsia="仿宋_GB2312" w:cs="Times New Roman"/>
          <w:sz w:val="32"/>
          <w:szCs w:val="32"/>
          <w:lang w:val="en-US" w:eastAsia="zh-CN"/>
        </w:rPr>
        <w:t>206.67</w:t>
      </w:r>
      <w:r>
        <w:rPr>
          <w:rFonts w:hint="default" w:ascii="Times New Roman" w:hAnsi="Times New Roman" w:eastAsia="仿宋_GB2312" w:cs="Times New Roman"/>
          <w:sz w:val="32"/>
          <w:szCs w:val="32"/>
          <w:lang w:val="en-US" w:eastAsia="zh-CN"/>
        </w:rPr>
        <w:t>万元；特定目标类项目</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个，涉及预算</w:t>
      </w:r>
      <w:r>
        <w:rPr>
          <w:rFonts w:hint="eastAsia" w:ascii="Times New Roman" w:hAnsi="Times New Roman" w:eastAsia="仿宋_GB2312" w:cs="Times New Roman"/>
          <w:sz w:val="32"/>
          <w:szCs w:val="32"/>
          <w:lang w:val="en-US" w:eastAsia="zh-CN"/>
        </w:rPr>
        <w:t>450</w:t>
      </w:r>
      <w:r>
        <w:rPr>
          <w:rFonts w:hint="default" w:ascii="Times New Roman" w:hAnsi="Times New Roman" w:eastAsia="仿宋_GB2312" w:cs="Times New Roman"/>
          <w:sz w:val="32"/>
          <w:szCs w:val="32"/>
          <w:lang w:val="en-US" w:eastAsia="zh-CN"/>
        </w:rPr>
        <w:t>万元。</w:t>
      </w:r>
    </w:p>
    <w:p w14:paraId="6CD25251">
      <w:pPr>
        <w:keepNext w:val="0"/>
        <w:keepLines w:val="0"/>
        <w:pageBreakBefore w:val="0"/>
        <w:kinsoku/>
        <w:wordWrap/>
        <w:overflowPunct/>
        <w:topLinePunct w:val="0"/>
        <w:bidi w:val="0"/>
        <w:spacing w:line="578" w:lineRule="exact"/>
        <w:ind w:right="0" w:rightChars="0" w:firstLine="643" w:firstLineChars="200"/>
        <w:jc w:val="center"/>
        <w:textAlignment w:val="auto"/>
        <w:rPr>
          <w:rFonts w:hint="default" w:ascii="Times New Roman" w:hAnsi="Times New Roman" w:eastAsia="黑体" w:cs="Times New Roman"/>
          <w:b/>
          <w:bCs/>
          <w:sz w:val="32"/>
          <w:szCs w:val="32"/>
          <w:lang w:eastAsia="zh-CN"/>
        </w:rPr>
      </w:pPr>
    </w:p>
    <w:p w14:paraId="4D8020AB">
      <w:pPr>
        <w:keepNext w:val="0"/>
        <w:keepLines w:val="0"/>
        <w:pageBreakBefore w:val="0"/>
        <w:kinsoku/>
        <w:wordWrap/>
        <w:overflowPunct/>
        <w:topLinePunct w:val="0"/>
        <w:bidi w:val="0"/>
        <w:spacing w:line="578" w:lineRule="exact"/>
        <w:ind w:right="0" w:rightChars="0"/>
        <w:jc w:val="both"/>
        <w:textAlignment w:val="auto"/>
        <w:rPr>
          <w:rFonts w:hint="default" w:ascii="Times New Roman" w:hAnsi="Times New Roman" w:eastAsia="黑体" w:cs="Times New Roman"/>
          <w:b/>
          <w:bCs/>
          <w:sz w:val="44"/>
          <w:szCs w:val="44"/>
          <w:lang w:eastAsia="zh-CN"/>
        </w:rPr>
      </w:pPr>
    </w:p>
    <w:p w14:paraId="27C66539">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eastAsia="zh-CN"/>
        </w:rPr>
      </w:pPr>
    </w:p>
    <w:p w14:paraId="267B8E26">
      <w:pPr>
        <w:keepNext w:val="0"/>
        <w:keepLines w:val="0"/>
        <w:pageBreakBefore w:val="0"/>
        <w:kinsoku/>
        <w:wordWrap/>
        <w:overflowPunct/>
        <w:topLinePunct w:val="0"/>
        <w:bidi w:val="0"/>
        <w:spacing w:line="578" w:lineRule="exact"/>
        <w:ind w:right="0" w:rightChars="0" w:firstLine="883" w:firstLineChars="200"/>
        <w:jc w:val="center"/>
        <w:textAlignment w:val="auto"/>
        <w:rPr>
          <w:rFonts w:hint="default" w:ascii="Times New Roman" w:hAnsi="Times New Roman" w:eastAsia="黑体" w:cs="Times New Roman"/>
          <w:b/>
          <w:bCs/>
          <w:sz w:val="44"/>
          <w:szCs w:val="44"/>
          <w:lang w:eastAsia="zh-CN"/>
        </w:rPr>
      </w:pPr>
    </w:p>
    <w:p w14:paraId="2B6050ED">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b/>
          <w:bCs/>
          <w:sz w:val="44"/>
          <w:szCs w:val="44"/>
          <w:lang w:eastAsia="zh-CN"/>
        </w:rPr>
      </w:pPr>
    </w:p>
    <w:p w14:paraId="64DB5C51">
      <w:pPr>
        <w:pStyle w:val="11"/>
        <w:keepNext w:val="0"/>
        <w:keepLines w:val="0"/>
        <w:pageBreakBefore w:val="0"/>
        <w:kinsoku/>
        <w:wordWrap/>
        <w:overflowPunct/>
        <w:topLinePunct w:val="0"/>
        <w:bidi w:val="0"/>
        <w:spacing w:after="0" w:line="578" w:lineRule="exact"/>
        <w:ind w:right="0" w:rightChars="0"/>
        <w:textAlignment w:val="auto"/>
        <w:rPr>
          <w:rFonts w:hint="default" w:ascii="Times New Roman" w:hAnsi="Times New Roman" w:eastAsia="黑体" w:cs="Times New Roman"/>
          <w:b/>
          <w:bCs/>
          <w:sz w:val="44"/>
          <w:szCs w:val="44"/>
          <w:lang w:eastAsia="zh-CN"/>
        </w:rPr>
      </w:pPr>
    </w:p>
    <w:p w14:paraId="0BC3B989">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eastAsia="黑体" w:cs="Times New Roman"/>
          <w:b/>
          <w:bCs/>
          <w:sz w:val="44"/>
          <w:szCs w:val="44"/>
          <w:lang w:eastAsia="zh-CN"/>
        </w:rPr>
      </w:pPr>
    </w:p>
    <w:p w14:paraId="45A3A1B5">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lang w:eastAsia="zh-CN"/>
        </w:rPr>
      </w:pPr>
    </w:p>
    <w:p w14:paraId="5D0156A3">
      <w:pPr>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lang w:eastAsia="zh-CN"/>
        </w:rPr>
      </w:pPr>
    </w:p>
    <w:p w14:paraId="16FE1E47">
      <w:pPr>
        <w:pStyle w:val="10"/>
        <w:rPr>
          <w:rFonts w:hint="default" w:ascii="Times New Roman" w:hAnsi="Times New Roman" w:cs="Times New Roman"/>
          <w:lang w:eastAsia="zh-CN"/>
        </w:rPr>
      </w:pPr>
    </w:p>
    <w:p w14:paraId="64098259">
      <w:pPr>
        <w:pStyle w:val="11"/>
        <w:rPr>
          <w:rFonts w:hint="default" w:ascii="Times New Roman" w:hAnsi="Times New Roman" w:cs="Times New Roman"/>
          <w:lang w:eastAsia="zh-CN"/>
        </w:rPr>
      </w:pPr>
    </w:p>
    <w:p w14:paraId="1B53C949">
      <w:pPr>
        <w:rPr>
          <w:rFonts w:hint="default" w:ascii="Times New Roman" w:hAnsi="Times New Roman" w:cs="Times New Roman"/>
          <w:lang w:eastAsia="zh-CN"/>
        </w:rPr>
      </w:pPr>
    </w:p>
    <w:p w14:paraId="62B8D024">
      <w:pPr>
        <w:pStyle w:val="10"/>
        <w:rPr>
          <w:rFonts w:hint="default" w:ascii="Times New Roman" w:hAnsi="Times New Roman" w:cs="Times New Roman"/>
          <w:lang w:eastAsia="zh-CN"/>
        </w:rPr>
      </w:pPr>
    </w:p>
    <w:p w14:paraId="609FD231">
      <w:pPr>
        <w:pStyle w:val="11"/>
        <w:rPr>
          <w:rFonts w:hint="default" w:ascii="Times New Roman" w:hAnsi="Times New Roman" w:cs="Times New Roman"/>
          <w:lang w:eastAsia="zh-CN"/>
        </w:rPr>
      </w:pPr>
    </w:p>
    <w:p w14:paraId="598E6343">
      <w:pPr>
        <w:rPr>
          <w:rFonts w:hint="default" w:ascii="Times New Roman" w:hAnsi="Times New Roman" w:cs="Times New Roman"/>
          <w:lang w:eastAsia="zh-CN"/>
        </w:rPr>
      </w:pPr>
    </w:p>
    <w:p w14:paraId="7A7D897D">
      <w:pPr>
        <w:pStyle w:val="10"/>
        <w:rPr>
          <w:rFonts w:hint="default" w:ascii="Times New Roman" w:hAnsi="Times New Roman" w:cs="Times New Roman"/>
          <w:lang w:eastAsia="zh-CN"/>
        </w:rPr>
      </w:pPr>
    </w:p>
    <w:p w14:paraId="2BBB1B51">
      <w:pPr>
        <w:pStyle w:val="11"/>
        <w:rPr>
          <w:rFonts w:hint="default" w:ascii="Times New Roman" w:hAnsi="Times New Roman" w:cs="Times New Roman"/>
          <w:lang w:eastAsia="zh-CN"/>
        </w:rPr>
      </w:pPr>
    </w:p>
    <w:p w14:paraId="7EFE5501">
      <w:pPr>
        <w:rPr>
          <w:rFonts w:hint="default" w:ascii="Times New Roman" w:hAnsi="Times New Roman" w:cs="Times New Roman"/>
          <w:lang w:eastAsia="zh-CN"/>
        </w:rPr>
      </w:pPr>
    </w:p>
    <w:p w14:paraId="65B0F9E5">
      <w:pPr>
        <w:pStyle w:val="10"/>
        <w:rPr>
          <w:rFonts w:hint="default" w:ascii="Times New Roman" w:hAnsi="Times New Roman" w:cs="Times New Roman"/>
          <w:lang w:eastAsia="zh-CN"/>
        </w:rPr>
      </w:pPr>
    </w:p>
    <w:p w14:paraId="52156033">
      <w:pPr>
        <w:pStyle w:val="11"/>
        <w:rPr>
          <w:rFonts w:hint="default" w:ascii="Times New Roman" w:hAnsi="Times New Roman" w:cs="Times New Roman"/>
          <w:lang w:eastAsia="zh-CN"/>
        </w:rPr>
      </w:pPr>
    </w:p>
    <w:p w14:paraId="39545823">
      <w:pPr>
        <w:rPr>
          <w:rFonts w:hint="default" w:ascii="Times New Roman" w:hAnsi="Times New Roman" w:cs="Times New Roman"/>
          <w:lang w:eastAsia="zh-CN"/>
        </w:rPr>
      </w:pPr>
    </w:p>
    <w:p w14:paraId="4D95EE0B">
      <w:pPr>
        <w:pStyle w:val="2"/>
        <w:rPr>
          <w:rFonts w:hint="default" w:ascii="Times New Roman" w:hAnsi="Times New Roman" w:cs="Times New Roman"/>
          <w:lang w:eastAsia="zh-CN"/>
        </w:rPr>
      </w:pPr>
    </w:p>
    <w:p w14:paraId="0DB91D4D">
      <w:pPr>
        <w:rPr>
          <w:rFonts w:hint="default"/>
          <w:lang w:eastAsia="zh-CN"/>
        </w:rPr>
      </w:pPr>
    </w:p>
    <w:p w14:paraId="5005BF27">
      <w:pPr>
        <w:rPr>
          <w:rFonts w:hint="default" w:ascii="Times New Roman" w:hAnsi="Times New Roman" w:cs="Times New Roman"/>
          <w:lang w:eastAsia="zh-CN"/>
        </w:rPr>
      </w:pPr>
    </w:p>
    <w:p w14:paraId="1E499642">
      <w:pPr>
        <w:pStyle w:val="10"/>
        <w:rPr>
          <w:rFonts w:hint="default" w:ascii="Times New Roman" w:hAnsi="Times New Roman" w:cs="Times New Roman"/>
          <w:lang w:eastAsia="zh-CN"/>
        </w:rPr>
      </w:pPr>
    </w:p>
    <w:p w14:paraId="5CFC38DF">
      <w:pPr>
        <w:keepNext w:val="0"/>
        <w:keepLines w:val="0"/>
        <w:pageBreakBefore w:val="0"/>
        <w:kinsoku/>
        <w:wordWrap/>
        <w:overflowPunct/>
        <w:topLinePunct w:val="0"/>
        <w:bidi w:val="0"/>
        <w:spacing w:line="578" w:lineRule="exact"/>
        <w:ind w:right="0" w:rightChars="0"/>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lang w:eastAsia="zh-CN"/>
        </w:rPr>
        <w:t>第三部分</w:t>
      </w:r>
      <w:r>
        <w:rPr>
          <w:rFonts w:hint="default" w:ascii="Times New Roman" w:hAnsi="Times New Roman" w:eastAsia="黑体" w:cs="Times New Roman"/>
          <w:b/>
          <w:bCs/>
          <w:sz w:val="44"/>
          <w:szCs w:val="44"/>
          <w:lang w:val="en-US" w:eastAsia="zh-CN"/>
        </w:rPr>
        <w:t xml:space="preserve"> </w:t>
      </w:r>
      <w:r>
        <w:rPr>
          <w:rFonts w:hint="default" w:ascii="Times New Roman" w:hAnsi="Times New Roman" w:eastAsia="黑体" w:cs="Times New Roman"/>
          <w:b/>
          <w:bCs/>
          <w:sz w:val="44"/>
          <w:szCs w:val="44"/>
        </w:rPr>
        <w:t>名词解释</w:t>
      </w:r>
    </w:p>
    <w:p w14:paraId="2C79250E">
      <w:pPr>
        <w:pStyle w:val="11"/>
        <w:keepNext w:val="0"/>
        <w:keepLines w:val="0"/>
        <w:pageBreakBefore w:val="0"/>
        <w:kinsoku/>
        <w:wordWrap/>
        <w:overflowPunct/>
        <w:topLinePunct w:val="0"/>
        <w:bidi w:val="0"/>
        <w:spacing w:after="0" w:line="578" w:lineRule="exact"/>
        <w:ind w:right="0" w:rightChars="0"/>
        <w:textAlignment w:val="auto"/>
        <w:rPr>
          <w:rFonts w:hint="default" w:ascii="Times New Roman" w:hAnsi="Times New Roman" w:cs="Times New Roman"/>
        </w:rPr>
      </w:pPr>
    </w:p>
    <w:p w14:paraId="48D1442B">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（一）一般公共预算拨款收入：指市级财政当年拨付的资金。</w:t>
      </w:r>
    </w:p>
    <w:p w14:paraId="3724CA95">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（二）社会保障和就业支出：反映政府在社会保障和就业方面的支出。</w:t>
      </w:r>
    </w:p>
    <w:p w14:paraId="72FDCA03">
      <w:pPr>
        <w:pStyle w:val="21"/>
        <w:keepNext w:val="0"/>
        <w:keepLines w:val="0"/>
        <w:pageBreakBefore w:val="0"/>
        <w:kinsoku/>
        <w:wordWrap/>
        <w:overflowPunct/>
        <w:topLinePunct w:val="0"/>
        <w:bidi w:val="0"/>
        <w:spacing w:line="578" w:lineRule="exact"/>
        <w:ind w:right="0" w:rightChars="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2"/>
          <w:sz w:val="32"/>
          <w:szCs w:val="32"/>
          <w:lang w:eastAsia="zh-CN"/>
        </w:rPr>
        <w:t>卫生健康</w:t>
      </w:r>
      <w:r>
        <w:rPr>
          <w:rFonts w:hint="default" w:ascii="Times New Roman" w:hAnsi="Times New Roman" w:eastAsia="仿宋_GB2312" w:cs="Times New Roman"/>
          <w:kern w:val="2"/>
          <w:sz w:val="32"/>
          <w:szCs w:val="32"/>
        </w:rPr>
        <w:t>支出：反映政府</w:t>
      </w:r>
      <w:r>
        <w:rPr>
          <w:rFonts w:hint="default" w:ascii="Times New Roman" w:hAnsi="Times New Roman" w:eastAsia="仿宋_GB2312" w:cs="Times New Roman"/>
          <w:kern w:val="2"/>
          <w:sz w:val="32"/>
          <w:szCs w:val="32"/>
          <w:lang w:eastAsia="zh-CN"/>
        </w:rPr>
        <w:t>卫生健康</w:t>
      </w:r>
      <w:r>
        <w:rPr>
          <w:rFonts w:hint="default" w:ascii="Times New Roman" w:hAnsi="Times New Roman" w:eastAsia="仿宋_GB2312" w:cs="Times New Roman"/>
          <w:kern w:val="2"/>
          <w:sz w:val="32"/>
          <w:szCs w:val="32"/>
        </w:rPr>
        <w:t>方面的支出。</w:t>
      </w:r>
    </w:p>
    <w:p w14:paraId="26800D00">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（四）住房和保障支出：集中反映政府用于住房方面的支出。</w:t>
      </w:r>
    </w:p>
    <w:p w14:paraId="6DC9BDBC">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（五）未归口管理的行政单位离退休: 指未实行归口管理的行政单位（实行公务员管理的事业单位）开支的离退休支出。</w:t>
      </w:r>
    </w:p>
    <w:p w14:paraId="44443AF5">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（六）机关事业单位基本养老保险缴费支出：反映机关事业单位实施养老保险制度由单位缴纳的基本养老保险费支出。</w:t>
      </w:r>
    </w:p>
    <w:p w14:paraId="19BD1AB9">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（七）机关事业单位职业年金缴费支出：反映机关事业单位实施养老保险制度由单位实际缴纳的职业年金支出。</w:t>
      </w:r>
    </w:p>
    <w:p w14:paraId="6102094C">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（八）其他社会保障和就业支出：反映其他用于社会保障和就业方面的支出。</w:t>
      </w:r>
    </w:p>
    <w:p w14:paraId="46F2FF38">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（九）行政单位医疗：反映财政部门安排的行政单位基本医疗保险缴费经费，未参加医疗保险的行政单位的公费医疗经费，按国家规定享受离休人员、红军老战士待遇人员的医疗经费。</w:t>
      </w:r>
    </w:p>
    <w:p w14:paraId="6DD28138">
      <w:pPr>
        <w:pStyle w:val="10"/>
        <w:keepNext w:val="0"/>
        <w:keepLines w:val="0"/>
        <w:pageBreakBefore w:val="0"/>
        <w:kinsoku/>
        <w:wordWrap/>
        <w:overflowPunct/>
        <w:topLinePunct w:val="0"/>
        <w:bidi w:val="0"/>
        <w:spacing w:line="578" w:lineRule="exact"/>
        <w:ind w:right="0" w:rightChars="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单位医疗：反映财政部门安排的</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单位基本医疗保险缴费经费，未参加医疗保险的</w:t>
      </w:r>
      <w:r>
        <w:rPr>
          <w:rFonts w:hint="default" w:ascii="Times New Roman" w:hAnsi="Times New Roman" w:eastAsia="仿宋_GB2312" w:cs="Times New Roman"/>
          <w:color w:val="000000"/>
          <w:sz w:val="32"/>
          <w:szCs w:val="32"/>
          <w:lang w:eastAsia="zh-CN"/>
        </w:rPr>
        <w:t>事业</w:t>
      </w:r>
      <w:r>
        <w:rPr>
          <w:rFonts w:hint="default" w:ascii="Times New Roman" w:hAnsi="Times New Roman" w:eastAsia="仿宋_GB2312" w:cs="Times New Roman"/>
          <w:color w:val="000000"/>
          <w:sz w:val="32"/>
          <w:szCs w:val="32"/>
        </w:rPr>
        <w:t>单位的公费医疗经费，按国家规定享受离休人员</w:t>
      </w:r>
      <w:r>
        <w:rPr>
          <w:rFonts w:hint="default" w:ascii="Times New Roman" w:hAnsi="Times New Roman" w:eastAsia="仿宋_GB2312" w:cs="Times New Roman"/>
          <w:color w:val="000000"/>
          <w:sz w:val="32"/>
          <w:szCs w:val="32"/>
          <w:lang w:eastAsia="zh-CN"/>
        </w:rPr>
        <w:t>待遇</w:t>
      </w:r>
      <w:r>
        <w:rPr>
          <w:rFonts w:hint="default" w:ascii="Times New Roman" w:hAnsi="Times New Roman" w:eastAsia="仿宋_GB2312" w:cs="Times New Roman"/>
          <w:color w:val="000000"/>
          <w:sz w:val="32"/>
          <w:szCs w:val="32"/>
        </w:rPr>
        <w:t>的医疗经费。</w:t>
      </w:r>
    </w:p>
    <w:p w14:paraId="166C0ACA">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）公务员医疗补助: 反映财政部门安排的公务员医疗补助经费。</w:t>
      </w:r>
    </w:p>
    <w:p w14:paraId="3AC3B5F8">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）住房公积金:反映行政事业单位按人力资源和社会保障部、财政部规定的基本工资和津贴补贴以及规定比例为职工缴纳的住房公积金</w:t>
      </w:r>
    </w:p>
    <w:p w14:paraId="4F682503">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9888BC">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三公</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FE70425">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14:paraId="5EEAF6D7">
      <w:pPr>
        <w:keepNext w:val="0"/>
        <w:keepLines w:val="0"/>
        <w:pageBreakBefore w:val="0"/>
        <w:kinsoku/>
        <w:wordWrap/>
        <w:overflowPunct/>
        <w:topLinePunct w:val="0"/>
        <w:bidi w:val="0"/>
        <w:spacing w:line="578" w:lineRule="exact"/>
        <w:ind w:right="0" w:rightChars="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）项目支出：指在基本支出之外为完成特定行政任务和事业发展目标所发生的支出。</w:t>
      </w:r>
    </w:p>
    <w:p w14:paraId="3EDCA945">
      <w:pPr>
        <w:keepNext w:val="0"/>
        <w:keepLines w:val="0"/>
        <w:pageBreakBefore w:val="0"/>
        <w:kinsoku/>
        <w:wordWrap/>
        <w:overflowPunct/>
        <w:topLinePunct w:val="0"/>
        <w:bidi w:val="0"/>
        <w:spacing w:line="578" w:lineRule="exact"/>
        <w:ind w:right="0" w:rightChars="0" w:firstLine="640" w:firstLineChars="200"/>
        <w:jc w:val="lef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（十</w:t>
      </w:r>
      <w:r>
        <w:rPr>
          <w:rFonts w:hint="default" w:ascii="Times New Roman" w:hAnsi="Times New Roman" w:eastAsia="仿宋_GB2312" w:cs="Times New Roman"/>
          <w:color w:val="000000" w:themeColor="text1"/>
          <w:sz w:val="32"/>
          <w:szCs w:val="32"/>
          <w:lang w:eastAsia="zh-CN"/>
        </w:rPr>
        <w:t>七</w:t>
      </w:r>
      <w:r>
        <w:rPr>
          <w:rFonts w:hint="default" w:ascii="Times New Roman" w:hAnsi="Times New Roman" w:eastAsia="仿宋_GB2312" w:cs="Times New Roman"/>
          <w:color w:val="000000" w:themeColor="text1"/>
          <w:sz w:val="32"/>
          <w:szCs w:val="32"/>
        </w:rPr>
        <w:t>）上年结转：指以前年度尚未完成，结转到本年仍按原规定用途继续使用的资金。</w:t>
      </w:r>
    </w:p>
    <w:p w14:paraId="411CBACB">
      <w:pPr>
        <w:keepNext w:val="0"/>
        <w:keepLines w:val="0"/>
        <w:pageBreakBefore w:val="0"/>
        <w:kinsoku/>
        <w:wordWrap/>
        <w:overflowPunct/>
        <w:topLinePunct w:val="0"/>
        <w:bidi w:val="0"/>
        <w:spacing w:line="578" w:lineRule="exact"/>
        <w:ind w:right="0" w:rightChars="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附件</w:t>
      </w:r>
      <w:r>
        <w:rPr>
          <w:rFonts w:hint="default" w:ascii="Times New Roman" w:hAnsi="Times New Roman" w:eastAsia="仿宋_GB2312" w:cs="Times New Roman"/>
          <w:color w:val="000000"/>
          <w:sz w:val="32"/>
          <w:szCs w:val="32"/>
        </w:rPr>
        <w:t>：表1</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收支总表</w:t>
      </w:r>
    </w:p>
    <w:p w14:paraId="4DFBD642">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收入总表</w:t>
      </w:r>
    </w:p>
    <w:p w14:paraId="33D244C8">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支出总表</w:t>
      </w:r>
    </w:p>
    <w:p w14:paraId="2B1627B9">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财政拨款收支预算总表</w:t>
      </w:r>
    </w:p>
    <w:p w14:paraId="6060F30D">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财政拨款支出预算表（政府经济分类科目）</w:t>
      </w:r>
    </w:p>
    <w:p w14:paraId="36D2F4E8">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一般公共预算支出预算表</w:t>
      </w:r>
    </w:p>
    <w:p w14:paraId="27F0EC3E">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一般公共预算基本支出预算表</w:t>
      </w:r>
    </w:p>
    <w:p w14:paraId="509F4ED9">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一般公共预算项目支出预算表</w:t>
      </w:r>
    </w:p>
    <w:p w14:paraId="11428F0E">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一般公共预算“三公”经费支出预算表</w:t>
      </w:r>
    </w:p>
    <w:p w14:paraId="00933B59">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政府性基金支出预算表</w:t>
      </w:r>
    </w:p>
    <w:p w14:paraId="3EFDC324">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政府性基金预算“三公”经费支出预算表</w:t>
      </w:r>
    </w:p>
    <w:p w14:paraId="3E36A1F8">
      <w:pPr>
        <w:keepNext w:val="0"/>
        <w:keepLines w:val="0"/>
        <w:pageBreakBefore w:val="0"/>
        <w:kinsoku/>
        <w:wordWrap/>
        <w:overflowPunct/>
        <w:topLinePunct w:val="0"/>
        <w:bidi w:val="0"/>
        <w:spacing w:line="578" w:lineRule="exact"/>
        <w:ind w:right="0" w:rightChars="0" w:firstLine="960" w:firstLineChars="3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国有资本经营预算支出预算表</w:t>
      </w:r>
    </w:p>
    <w:p w14:paraId="35936186">
      <w:pPr>
        <w:keepNext w:val="0"/>
        <w:keepLines w:val="0"/>
        <w:pageBreakBefore w:val="0"/>
        <w:kinsoku/>
        <w:wordWrap/>
        <w:overflowPunct/>
        <w:topLinePunct w:val="0"/>
        <w:bidi w:val="0"/>
        <w:spacing w:line="578" w:lineRule="exact"/>
        <w:ind w:right="0" w:rightChars="0" w:firstLine="960" w:firstLineChars="300"/>
        <w:jc w:val="left"/>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表</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项目</w:t>
      </w:r>
      <w:r>
        <w:rPr>
          <w:rFonts w:hint="eastAsia" w:ascii="Times New Roman" w:hAnsi="Times New Roman" w:eastAsia="仿宋_GB2312" w:cs="Times New Roman"/>
          <w:color w:val="000000"/>
          <w:sz w:val="32"/>
          <w:szCs w:val="32"/>
          <w:lang w:eastAsia="zh-CN"/>
        </w:rPr>
        <w:t>支出</w:t>
      </w:r>
      <w:r>
        <w:rPr>
          <w:rFonts w:hint="default" w:ascii="Times New Roman" w:hAnsi="Times New Roman" w:eastAsia="仿宋_GB2312" w:cs="Times New Roman"/>
          <w:color w:val="000000"/>
          <w:sz w:val="32"/>
          <w:szCs w:val="32"/>
        </w:rPr>
        <w:t>绩效目标</w:t>
      </w:r>
      <w:r>
        <w:rPr>
          <w:rFonts w:hint="eastAsia" w:ascii="Times New Roman" w:hAnsi="Times New Roman" w:eastAsia="仿宋_GB2312" w:cs="Times New Roman"/>
          <w:color w:val="000000"/>
          <w:sz w:val="32"/>
          <w:szCs w:val="32"/>
          <w:lang w:eastAsia="zh-CN"/>
        </w:rPr>
        <w:t>表</w:t>
      </w:r>
    </w:p>
    <w:p w14:paraId="4B56408A">
      <w:pPr>
        <w:pStyle w:val="2"/>
        <w:rPr>
          <w:rFonts w:hint="default"/>
          <w:lang w:val="en-US" w:eastAsia="zh-CN"/>
        </w:rPr>
      </w:pPr>
      <w:r>
        <w:rPr>
          <w:rFonts w:hint="eastAsia" w:eastAsia="仿宋_GB2312" w:cs="Times New Roman"/>
          <w:color w:val="000000"/>
          <w:sz w:val="32"/>
          <w:szCs w:val="32"/>
          <w:lang w:val="en-US" w:eastAsia="zh-CN"/>
        </w:rPr>
        <w:t xml:space="preserve">  表14、部门整体支出绩效目标表</w:t>
      </w: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9405">
    <w:pPr>
      <w:pStyle w:val="7"/>
      <w:jc w:val="center"/>
      <w:rPr>
        <w:rFonts w:cs="Times New Roman"/>
      </w:rPr>
    </w:pPr>
    <w:r>
      <w:fldChar w:fldCharType="begin"/>
    </w:r>
    <w:r>
      <w:instrText xml:space="preserve"> PAGE   \* MERGEFORMAT </w:instrText>
    </w:r>
    <w:r>
      <w:fldChar w:fldCharType="separate"/>
    </w:r>
    <w:r>
      <w:t>1</w:t>
    </w:r>
    <w:r>
      <w:rPr>
        <w:lang w:val="zh-CN"/>
      </w:rPr>
      <w:fldChar w:fldCharType="end"/>
    </w:r>
  </w:p>
  <w:p w14:paraId="16ACAE7C">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F12A9"/>
    <w:multiLevelType w:val="singleLevel"/>
    <w:tmpl w:val="65BF12A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FF0"/>
    <w:rsid w:val="0002025E"/>
    <w:rsid w:val="000230FB"/>
    <w:rsid w:val="00035292"/>
    <w:rsid w:val="000408B6"/>
    <w:rsid w:val="00052417"/>
    <w:rsid w:val="00075A67"/>
    <w:rsid w:val="00080C8D"/>
    <w:rsid w:val="00081C49"/>
    <w:rsid w:val="0009334A"/>
    <w:rsid w:val="000C4B13"/>
    <w:rsid w:val="000E7F99"/>
    <w:rsid w:val="00121B6B"/>
    <w:rsid w:val="00127717"/>
    <w:rsid w:val="001402CA"/>
    <w:rsid w:val="001527E3"/>
    <w:rsid w:val="00172F34"/>
    <w:rsid w:val="001A496D"/>
    <w:rsid w:val="001D6CBB"/>
    <w:rsid w:val="001E3D93"/>
    <w:rsid w:val="001F1F4A"/>
    <w:rsid w:val="001F3A09"/>
    <w:rsid w:val="00203C5D"/>
    <w:rsid w:val="002063A5"/>
    <w:rsid w:val="00225F9F"/>
    <w:rsid w:val="00233CF6"/>
    <w:rsid w:val="00245681"/>
    <w:rsid w:val="002545FC"/>
    <w:rsid w:val="00264455"/>
    <w:rsid w:val="0027062B"/>
    <w:rsid w:val="00290250"/>
    <w:rsid w:val="002B4EB8"/>
    <w:rsid w:val="002D445B"/>
    <w:rsid w:val="002E133B"/>
    <w:rsid w:val="002E29E8"/>
    <w:rsid w:val="002E56EB"/>
    <w:rsid w:val="003207E7"/>
    <w:rsid w:val="0033047C"/>
    <w:rsid w:val="00330F75"/>
    <w:rsid w:val="00340692"/>
    <w:rsid w:val="0035342F"/>
    <w:rsid w:val="0036161D"/>
    <w:rsid w:val="00392364"/>
    <w:rsid w:val="003A4EC9"/>
    <w:rsid w:val="003B37A9"/>
    <w:rsid w:val="003B62D2"/>
    <w:rsid w:val="003C07FD"/>
    <w:rsid w:val="003E2604"/>
    <w:rsid w:val="003F712E"/>
    <w:rsid w:val="00406D55"/>
    <w:rsid w:val="0041299D"/>
    <w:rsid w:val="0041358E"/>
    <w:rsid w:val="00442002"/>
    <w:rsid w:val="00444FF0"/>
    <w:rsid w:val="00446BAC"/>
    <w:rsid w:val="0046461B"/>
    <w:rsid w:val="004F3101"/>
    <w:rsid w:val="00502BB3"/>
    <w:rsid w:val="00553298"/>
    <w:rsid w:val="0058557A"/>
    <w:rsid w:val="005A13CD"/>
    <w:rsid w:val="005D1E6F"/>
    <w:rsid w:val="005D4E40"/>
    <w:rsid w:val="005E204C"/>
    <w:rsid w:val="005E4432"/>
    <w:rsid w:val="00630AFC"/>
    <w:rsid w:val="00640C81"/>
    <w:rsid w:val="00650530"/>
    <w:rsid w:val="0066231A"/>
    <w:rsid w:val="00690C63"/>
    <w:rsid w:val="00692752"/>
    <w:rsid w:val="00695387"/>
    <w:rsid w:val="006A2F6B"/>
    <w:rsid w:val="006E093E"/>
    <w:rsid w:val="00706D4E"/>
    <w:rsid w:val="007424FF"/>
    <w:rsid w:val="0076145D"/>
    <w:rsid w:val="00792CBB"/>
    <w:rsid w:val="00793D50"/>
    <w:rsid w:val="007C3F33"/>
    <w:rsid w:val="007F1016"/>
    <w:rsid w:val="00815D80"/>
    <w:rsid w:val="00820251"/>
    <w:rsid w:val="00821656"/>
    <w:rsid w:val="008831A1"/>
    <w:rsid w:val="008834C8"/>
    <w:rsid w:val="008913E9"/>
    <w:rsid w:val="00891FED"/>
    <w:rsid w:val="008A44E8"/>
    <w:rsid w:val="008B0E8A"/>
    <w:rsid w:val="008C5561"/>
    <w:rsid w:val="008C573A"/>
    <w:rsid w:val="008E021C"/>
    <w:rsid w:val="008E2E57"/>
    <w:rsid w:val="008E63C0"/>
    <w:rsid w:val="008F34A0"/>
    <w:rsid w:val="00910B54"/>
    <w:rsid w:val="00911D56"/>
    <w:rsid w:val="00927ABE"/>
    <w:rsid w:val="00936B82"/>
    <w:rsid w:val="00954A53"/>
    <w:rsid w:val="009719AD"/>
    <w:rsid w:val="0097723E"/>
    <w:rsid w:val="009808D1"/>
    <w:rsid w:val="0099122F"/>
    <w:rsid w:val="009D34B5"/>
    <w:rsid w:val="00A1709C"/>
    <w:rsid w:val="00A32F8A"/>
    <w:rsid w:val="00A44E76"/>
    <w:rsid w:val="00A6048B"/>
    <w:rsid w:val="00A60D18"/>
    <w:rsid w:val="00A813C1"/>
    <w:rsid w:val="00A956C7"/>
    <w:rsid w:val="00A97DB2"/>
    <w:rsid w:val="00A97F7A"/>
    <w:rsid w:val="00AB09B6"/>
    <w:rsid w:val="00AC447A"/>
    <w:rsid w:val="00AD631F"/>
    <w:rsid w:val="00AE725D"/>
    <w:rsid w:val="00AF694C"/>
    <w:rsid w:val="00B325F2"/>
    <w:rsid w:val="00B42940"/>
    <w:rsid w:val="00B50527"/>
    <w:rsid w:val="00B655FF"/>
    <w:rsid w:val="00B7259F"/>
    <w:rsid w:val="00B90022"/>
    <w:rsid w:val="00B9715C"/>
    <w:rsid w:val="00BB54A0"/>
    <w:rsid w:val="00BC1DB5"/>
    <w:rsid w:val="00BF13EE"/>
    <w:rsid w:val="00BF7F6F"/>
    <w:rsid w:val="00C40672"/>
    <w:rsid w:val="00C46A9F"/>
    <w:rsid w:val="00C67B55"/>
    <w:rsid w:val="00CE53E1"/>
    <w:rsid w:val="00D56141"/>
    <w:rsid w:val="00D73F82"/>
    <w:rsid w:val="00D745B6"/>
    <w:rsid w:val="00D75755"/>
    <w:rsid w:val="00D82DBC"/>
    <w:rsid w:val="00D83D31"/>
    <w:rsid w:val="00D9645E"/>
    <w:rsid w:val="00DA1EEF"/>
    <w:rsid w:val="00DA2587"/>
    <w:rsid w:val="00DF0FFB"/>
    <w:rsid w:val="00DF41E2"/>
    <w:rsid w:val="00DF6433"/>
    <w:rsid w:val="00E03A9D"/>
    <w:rsid w:val="00E22536"/>
    <w:rsid w:val="00E24E33"/>
    <w:rsid w:val="00E45AF2"/>
    <w:rsid w:val="00E46B9A"/>
    <w:rsid w:val="00E569AF"/>
    <w:rsid w:val="00E67C58"/>
    <w:rsid w:val="00E77565"/>
    <w:rsid w:val="00E8637A"/>
    <w:rsid w:val="00E92247"/>
    <w:rsid w:val="00E939F8"/>
    <w:rsid w:val="00EA0321"/>
    <w:rsid w:val="00EB3CA9"/>
    <w:rsid w:val="00EC6DE9"/>
    <w:rsid w:val="00EE0820"/>
    <w:rsid w:val="00F01574"/>
    <w:rsid w:val="00F07F2E"/>
    <w:rsid w:val="00F31006"/>
    <w:rsid w:val="00F42AC3"/>
    <w:rsid w:val="00F57190"/>
    <w:rsid w:val="00FD4BB4"/>
    <w:rsid w:val="024E7C57"/>
    <w:rsid w:val="037E2547"/>
    <w:rsid w:val="052B1309"/>
    <w:rsid w:val="06506FEB"/>
    <w:rsid w:val="068A39B8"/>
    <w:rsid w:val="08506633"/>
    <w:rsid w:val="08B70671"/>
    <w:rsid w:val="0A411361"/>
    <w:rsid w:val="0DCE1532"/>
    <w:rsid w:val="0DEE47A5"/>
    <w:rsid w:val="0DFC472B"/>
    <w:rsid w:val="106B567E"/>
    <w:rsid w:val="1155307D"/>
    <w:rsid w:val="1225250A"/>
    <w:rsid w:val="1418211A"/>
    <w:rsid w:val="14BC3B96"/>
    <w:rsid w:val="159611B7"/>
    <w:rsid w:val="168639EF"/>
    <w:rsid w:val="185D74A7"/>
    <w:rsid w:val="18887BCD"/>
    <w:rsid w:val="18C5593E"/>
    <w:rsid w:val="19EB3F91"/>
    <w:rsid w:val="1AEC4E38"/>
    <w:rsid w:val="1B65127F"/>
    <w:rsid w:val="1C4B0278"/>
    <w:rsid w:val="1C71796C"/>
    <w:rsid w:val="1D4A019B"/>
    <w:rsid w:val="1D76400B"/>
    <w:rsid w:val="1E6C2429"/>
    <w:rsid w:val="1F371F44"/>
    <w:rsid w:val="22201B27"/>
    <w:rsid w:val="23156A1D"/>
    <w:rsid w:val="23BE5BB1"/>
    <w:rsid w:val="245C47B5"/>
    <w:rsid w:val="256D2163"/>
    <w:rsid w:val="25973C6E"/>
    <w:rsid w:val="26D91AFA"/>
    <w:rsid w:val="29F36631"/>
    <w:rsid w:val="2A7A5040"/>
    <w:rsid w:val="2A8E045D"/>
    <w:rsid w:val="2B6340D0"/>
    <w:rsid w:val="2B735258"/>
    <w:rsid w:val="2BB978BD"/>
    <w:rsid w:val="2BBE65D0"/>
    <w:rsid w:val="2BF47386"/>
    <w:rsid w:val="2D144984"/>
    <w:rsid w:val="2D5466B6"/>
    <w:rsid w:val="2F2346E4"/>
    <w:rsid w:val="30742D8C"/>
    <w:rsid w:val="30C2090D"/>
    <w:rsid w:val="317714B4"/>
    <w:rsid w:val="331F61ED"/>
    <w:rsid w:val="34160775"/>
    <w:rsid w:val="342104BC"/>
    <w:rsid w:val="34774220"/>
    <w:rsid w:val="352B2DCA"/>
    <w:rsid w:val="37704640"/>
    <w:rsid w:val="380D2B03"/>
    <w:rsid w:val="39527917"/>
    <w:rsid w:val="399B4893"/>
    <w:rsid w:val="3A622A81"/>
    <w:rsid w:val="3AD0140D"/>
    <w:rsid w:val="3B4E1CDB"/>
    <w:rsid w:val="3B6B3809"/>
    <w:rsid w:val="3BB56FBA"/>
    <w:rsid w:val="3CAE2B9C"/>
    <w:rsid w:val="3ED92F73"/>
    <w:rsid w:val="3EEB7F48"/>
    <w:rsid w:val="3F3E79D2"/>
    <w:rsid w:val="414C4F70"/>
    <w:rsid w:val="443051C4"/>
    <w:rsid w:val="45880D21"/>
    <w:rsid w:val="49A71AE5"/>
    <w:rsid w:val="4AF14F7F"/>
    <w:rsid w:val="4E20643C"/>
    <w:rsid w:val="4F874A89"/>
    <w:rsid w:val="51174AC5"/>
    <w:rsid w:val="51326CC3"/>
    <w:rsid w:val="522642EC"/>
    <w:rsid w:val="52840BEF"/>
    <w:rsid w:val="540A1CEF"/>
    <w:rsid w:val="56360FFF"/>
    <w:rsid w:val="571F7091"/>
    <w:rsid w:val="588E49D7"/>
    <w:rsid w:val="59284BD5"/>
    <w:rsid w:val="593D5A74"/>
    <w:rsid w:val="599461C6"/>
    <w:rsid w:val="5A3B5997"/>
    <w:rsid w:val="5B3C6B45"/>
    <w:rsid w:val="5CCE1291"/>
    <w:rsid w:val="5D5339AB"/>
    <w:rsid w:val="5E9061FC"/>
    <w:rsid w:val="5EC232A3"/>
    <w:rsid w:val="5FEF45F4"/>
    <w:rsid w:val="5FF6617D"/>
    <w:rsid w:val="609F6996"/>
    <w:rsid w:val="60E2707F"/>
    <w:rsid w:val="62EC5F2C"/>
    <w:rsid w:val="659351B4"/>
    <w:rsid w:val="66F516F3"/>
    <w:rsid w:val="68760770"/>
    <w:rsid w:val="69881224"/>
    <w:rsid w:val="6A724D32"/>
    <w:rsid w:val="6A7A48B2"/>
    <w:rsid w:val="6B8425F1"/>
    <w:rsid w:val="6B8B1F7C"/>
    <w:rsid w:val="6C1134DA"/>
    <w:rsid w:val="6E2D5DD3"/>
    <w:rsid w:val="6E9C4324"/>
    <w:rsid w:val="6FEB37AA"/>
    <w:rsid w:val="6FF653BE"/>
    <w:rsid w:val="7218633D"/>
    <w:rsid w:val="7252741C"/>
    <w:rsid w:val="73F82FD0"/>
    <w:rsid w:val="756E3E36"/>
    <w:rsid w:val="76C05D62"/>
    <w:rsid w:val="76DF62B6"/>
    <w:rsid w:val="77501DCD"/>
    <w:rsid w:val="78965B94"/>
    <w:rsid w:val="7A6648DE"/>
    <w:rsid w:val="7B063163"/>
    <w:rsid w:val="7B735D15"/>
    <w:rsid w:val="7D55172E"/>
    <w:rsid w:val="7DD76804"/>
    <w:rsid w:val="7E8E7252"/>
    <w:rsid w:val="7E9F507E"/>
    <w:rsid w:val="7F7571A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5"/>
    <w:qFormat/>
    <w:locked/>
    <w:uiPriority w:val="0"/>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5">
    <w:name w:val="Body Text"/>
    <w:basedOn w:val="1"/>
    <w:link w:val="18"/>
    <w:qFormat/>
    <w:uiPriority w:val="99"/>
    <w:pPr>
      <w:spacing w:beforeLines="30"/>
    </w:pPr>
    <w:rPr>
      <w:rFonts w:ascii="仿宋_GB2312" w:eastAsia="仿宋_GB2312" w:cs="仿宋_GB2312"/>
      <w:sz w:val="30"/>
      <w:szCs w:val="30"/>
    </w:rPr>
  </w:style>
  <w:style w:type="paragraph" w:styleId="6">
    <w:name w:val="Body Text Indent"/>
    <w:basedOn w:val="1"/>
    <w:unhideWhenUsed/>
    <w:qFormat/>
    <w:uiPriority w:val="99"/>
    <w:pPr>
      <w:spacing w:after="120"/>
      <w:ind w:leftChars="200"/>
    </w:pPr>
    <w:rPr>
      <w:rFonts w:ascii="仿宋_GB2312"/>
      <w:szCs w:val="32"/>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pPr>
      <w:tabs>
        <w:tab w:val="right" w:leader="dot" w:pos="8296"/>
      </w:tabs>
      <w:spacing w:before="93"/>
      <w:jc w:val="center"/>
    </w:pPr>
    <w:rPr>
      <w:rFonts w:ascii="仿宋" w:hAnsi="仿宋" w:eastAsia="仿宋"/>
      <w:sz w:val="28"/>
      <w:szCs w:val="28"/>
    </w:rPr>
  </w:style>
  <w:style w:type="paragraph" w:styleId="10">
    <w:name w:val="footnote text"/>
    <w:basedOn w:val="1"/>
    <w:next w:val="1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1">
    <w:name w:val="Body Text First Indent 2"/>
    <w:basedOn w:val="6"/>
    <w:next w:val="1"/>
    <w:unhideWhenUsed/>
    <w:qFormat/>
    <w:uiPriority w:val="99"/>
    <w:pPr>
      <w:ind w:firstLine="420" w:firstLineChars="200"/>
    </w:pPr>
  </w:style>
  <w:style w:type="paragraph" w:styleId="12">
    <w:name w:val="table of figures"/>
    <w:basedOn w:val="1"/>
    <w:next w:val="1"/>
    <w:unhideWhenUsed/>
    <w:qFormat/>
    <w:uiPriority w:val="99"/>
    <w:pPr>
      <w:ind w:left="200" w:leftChars="200" w:hanging="200" w:hangingChars="200"/>
    </w:pPr>
  </w:style>
  <w:style w:type="paragraph" w:styleId="13">
    <w:name w:val="toc 2"/>
    <w:basedOn w:val="1"/>
    <w:next w:val="1"/>
    <w:qFormat/>
    <w:locked/>
    <w:uiPriority w:val="0"/>
    <w:pPr>
      <w:tabs>
        <w:tab w:val="right" w:leader="dot" w:pos="8296"/>
      </w:tabs>
      <w:ind w:left="420" w:leftChars="200"/>
    </w:pPr>
  </w:style>
  <w:style w:type="character" w:styleId="16">
    <w:name w:val="Strong"/>
    <w:basedOn w:val="15"/>
    <w:qFormat/>
    <w:locked/>
    <w:uiPriority w:val="0"/>
    <w:rPr>
      <w:b/>
    </w:rPr>
  </w:style>
  <w:style w:type="character" w:styleId="17">
    <w:name w:val="Hyperlink"/>
    <w:basedOn w:val="15"/>
    <w:unhideWhenUsed/>
    <w:qFormat/>
    <w:uiPriority w:val="99"/>
    <w:rPr>
      <w:rFonts w:cs="Times New Roman"/>
      <w:color w:val="0000FF"/>
      <w:u w:val="single"/>
    </w:rPr>
  </w:style>
  <w:style w:type="character" w:customStyle="1" w:styleId="18">
    <w:name w:val="正文文本 Char"/>
    <w:basedOn w:val="15"/>
    <w:link w:val="5"/>
    <w:semiHidden/>
    <w:qFormat/>
    <w:uiPriority w:val="99"/>
    <w:rPr>
      <w:rFonts w:ascii="Calibri" w:hAnsi="Calibri" w:cs="Calibri"/>
      <w:szCs w:val="21"/>
    </w:rPr>
  </w:style>
  <w:style w:type="character" w:customStyle="1" w:styleId="19">
    <w:name w:val="页脚 Char"/>
    <w:basedOn w:val="15"/>
    <w:link w:val="7"/>
    <w:qFormat/>
    <w:locked/>
    <w:uiPriority w:val="99"/>
    <w:rPr>
      <w:sz w:val="18"/>
      <w:szCs w:val="18"/>
    </w:rPr>
  </w:style>
  <w:style w:type="character" w:customStyle="1" w:styleId="20">
    <w:name w:val="页眉 Char"/>
    <w:basedOn w:val="15"/>
    <w:link w:val="8"/>
    <w:semiHidden/>
    <w:qFormat/>
    <w:locked/>
    <w:uiPriority w:val="99"/>
    <w:rPr>
      <w:sz w:val="18"/>
      <w:szCs w:val="18"/>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默认段落字体1"/>
    <w:qFormat/>
    <w:uiPriority w:val="0"/>
  </w:style>
  <w:style w:type="paragraph" w:customStyle="1" w:styleId="23">
    <w:name w:val="正文文本1"/>
    <w:basedOn w:val="1"/>
    <w:qFormat/>
    <w:uiPriority w:val="0"/>
    <w:pPr>
      <w:spacing w:before="93"/>
    </w:pPr>
    <w:rPr>
      <w:rFonts w:ascii="仿宋_GB2312" w:hAnsi="仿宋_GB2312" w:eastAsia="仿宋_GB2312" w:cs="Times New Roman"/>
      <w:kern w:val="0"/>
      <w:sz w:val="30"/>
      <w:szCs w:val="20"/>
    </w:rPr>
  </w:style>
  <w:style w:type="paragraph" w:customStyle="1" w:styleId="24">
    <w:name w:val="????1"/>
    <w:basedOn w:val="1"/>
    <w:qFormat/>
    <w:uiPriority w:val="0"/>
    <w:pPr>
      <w:widowControl/>
      <w:spacing w:before="93"/>
    </w:pPr>
    <w:rPr>
      <w:rFonts w:ascii="仿宋_GB2312" w:hAnsi="仿宋_GB2312" w:eastAsia="仿宋_GB2312" w:cs="Times New Roman"/>
      <w:kern w:val="0"/>
      <w:sz w:val="30"/>
      <w:szCs w:val="20"/>
    </w:rPr>
  </w:style>
  <w:style w:type="character" w:customStyle="1" w:styleId="25">
    <w:name w:val="标题 1 Char"/>
    <w:basedOn w:val="15"/>
    <w:link w:val="4"/>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4306</Words>
  <Characters>4649</Characters>
  <Lines>26</Lines>
  <Paragraphs>7</Paragraphs>
  <TotalTime>15</TotalTime>
  <ScaleCrop>false</ScaleCrop>
  <LinksUpToDate>false</LinksUpToDate>
  <CharactersWithSpaces>4773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2017-01-11T13:35:00Z</dcterms:created>
  <dc:creator>黄文福</dc:creator>
  <cp:lastModifiedBy>家乡美，人更美-敖萍</cp:lastModifiedBy>
  <cp:lastPrinted>2026-02-02T07:02:00Z</cp:lastPrinted>
  <dcterms:modified xsi:type="dcterms:W3CDTF">2026-02-04T08:09:44Z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eyJoZGlkIjoiNGY1MjQ2NTM0ZjRhNWU5YTRiOTkxYTk1YWQzZDc1MWIiLCJ1c2VySWQiOiIxMjQxMDAzNTEyIn0=</vt:lpwstr>
  </property>
  <property fmtid="{D5CDD505-2E9C-101B-9397-08002B2CF9AE}" pid="4" name="ICV">
    <vt:lpwstr>3E28253B379C4C7686E56D882DBEE0C2_12</vt:lpwstr>
  </property>
</Properties>
</file>