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578" w:lineRule="exact"/>
        <w:jc w:val="center"/>
        <w:outlineLvl w:val="0"/>
        <w:rPr>
          <w:rFonts w:ascii="方正小标宋简体" w:hAnsi="宋体" w:eastAsia="方正小标宋简体"/>
          <w:color w:val="000000"/>
          <w:sz w:val="72"/>
          <w:szCs w:val="72"/>
        </w:rPr>
      </w:pPr>
    </w:p>
    <w:p>
      <w:pPr>
        <w:spacing w:line="578" w:lineRule="exact"/>
        <w:jc w:val="center"/>
        <w:outlineLvl w:val="0"/>
        <w:rPr>
          <w:rFonts w:ascii="方正小标宋简体" w:hAnsi="宋体" w:eastAsia="方正小标宋简体"/>
          <w:color w:val="000000"/>
          <w:sz w:val="72"/>
          <w:szCs w:val="72"/>
        </w:rPr>
      </w:pPr>
      <w:bookmarkStart w:id="70" w:name="_GoBack"/>
      <w:bookmarkEnd w:id="70"/>
    </w:p>
    <w:p>
      <w:pPr>
        <w:spacing w:line="578" w:lineRule="exact"/>
        <w:jc w:val="center"/>
        <w:outlineLvl w:val="0"/>
        <w:rPr>
          <w:rFonts w:ascii="方正小标宋简体" w:hAnsi="宋体" w:eastAsia="方正小标宋简体"/>
          <w:color w:val="000000"/>
          <w:sz w:val="72"/>
          <w:szCs w:val="72"/>
        </w:rPr>
      </w:pPr>
    </w:p>
    <w:bookmarkEnd w:id="0"/>
    <w:p>
      <w:pPr>
        <w:spacing w:line="578" w:lineRule="exact"/>
        <w:outlineLvl w:val="0"/>
        <w:rPr>
          <w:rFonts w:ascii="方正小标宋简体" w:hAnsi="宋体" w:eastAsia="方正小标宋简体"/>
          <w:color w:val="000000"/>
          <w:sz w:val="72"/>
          <w:szCs w:val="72"/>
        </w:rPr>
      </w:pPr>
    </w:p>
    <w:p>
      <w:pPr>
        <w:spacing w:line="578" w:lineRule="exact"/>
        <w:jc w:val="center"/>
        <w:outlineLvl w:val="0"/>
        <w:rPr>
          <w:rFonts w:ascii="方正小标宋简体" w:hAnsi="宋体" w:eastAsia="方正小标宋简体"/>
          <w:color w:val="000000"/>
          <w:sz w:val="72"/>
          <w:szCs w:val="72"/>
        </w:rPr>
      </w:pPr>
    </w:p>
    <w:p>
      <w:pPr>
        <w:adjustRightInd w:val="0"/>
        <w:snapToGrid w:val="0"/>
        <w:spacing w:line="1000" w:lineRule="exact"/>
        <w:jc w:val="center"/>
        <w:outlineLvl w:val="0"/>
        <w:rPr>
          <w:rFonts w:hint="default" w:ascii="Times New Roman" w:hAnsi="Times New Roman" w:eastAsia="方正小标宋简体" w:cs="Times New Roman"/>
          <w:color w:val="000000"/>
          <w:sz w:val="72"/>
          <w:szCs w:val="72"/>
        </w:rPr>
      </w:pPr>
      <w:bookmarkStart w:id="1" w:name="_Toc15396475"/>
      <w:bookmarkStart w:id="2" w:name="_Toc15378441"/>
      <w:bookmarkStart w:id="3" w:name="_Toc15377425"/>
      <w:bookmarkStart w:id="4" w:name="_Toc15396597"/>
      <w:bookmarkStart w:id="5" w:name="_Toc15377193"/>
      <w:r>
        <w:rPr>
          <w:rFonts w:hint="default" w:ascii="Times New Roman" w:hAnsi="Times New Roman" w:eastAsia="黑体" w:cs="Times New Roman"/>
          <w:color w:val="000000"/>
          <w:sz w:val="72"/>
          <w:szCs w:val="72"/>
        </w:rPr>
        <w:t>202</w:t>
      </w:r>
      <w:r>
        <w:rPr>
          <w:rFonts w:hint="default" w:ascii="Times New Roman" w:hAnsi="Times New Roman" w:eastAsia="黑体" w:cs="Times New Roman"/>
          <w:color w:val="000000"/>
          <w:sz w:val="72"/>
          <w:szCs w:val="72"/>
          <w:lang w:val="en-US" w:eastAsia="zh-CN"/>
        </w:rPr>
        <w:t>2</w:t>
      </w:r>
      <w:r>
        <w:rPr>
          <w:rFonts w:hint="default" w:ascii="Times New Roman" w:hAnsi="Times New Roman" w:eastAsia="方正小标宋简体" w:cs="Times New Roman"/>
          <w:color w:val="000000"/>
          <w:sz w:val="72"/>
          <w:szCs w:val="72"/>
        </w:rPr>
        <w:t>年度</w:t>
      </w:r>
      <w:bookmarkEnd w:id="1"/>
      <w:bookmarkEnd w:id="2"/>
      <w:bookmarkEnd w:id="3"/>
      <w:bookmarkEnd w:id="4"/>
      <w:bookmarkEnd w:id="5"/>
    </w:p>
    <w:p>
      <w:pPr>
        <w:adjustRightInd w:val="0"/>
        <w:snapToGrid w:val="0"/>
        <w:spacing w:line="1000" w:lineRule="exact"/>
        <w:jc w:val="center"/>
        <w:outlineLvl w:val="0"/>
        <w:rPr>
          <w:rFonts w:hint="default" w:ascii="Times New Roman" w:hAnsi="Times New Roman" w:eastAsia="方正小标宋简体" w:cs="Times New Roman"/>
          <w:color w:val="000000"/>
          <w:sz w:val="72"/>
          <w:szCs w:val="72"/>
        </w:rPr>
      </w:pPr>
      <w:bookmarkStart w:id="6" w:name="_Toc15377426"/>
      <w:bookmarkStart w:id="7" w:name="_Toc15396476"/>
      <w:bookmarkStart w:id="8" w:name="_Toc15396598"/>
      <w:bookmarkStart w:id="9" w:name="_Toc15378442"/>
      <w:bookmarkStart w:id="10" w:name="_Toc15377194"/>
      <w:r>
        <w:rPr>
          <w:rFonts w:hint="default" w:ascii="Times New Roman" w:hAnsi="Times New Roman" w:eastAsia="方正小标宋简体" w:cs="Times New Roman"/>
          <w:color w:val="000000"/>
          <w:spacing w:val="-23"/>
          <w:sz w:val="72"/>
          <w:szCs w:val="72"/>
        </w:rPr>
        <w:t>泸州市</w:t>
      </w:r>
      <w:bookmarkStart w:id="11" w:name="_Toc15306268"/>
      <w:r>
        <w:rPr>
          <w:rFonts w:hint="default" w:ascii="Times New Roman" w:hAnsi="Times New Roman" w:eastAsia="方正小标宋简体" w:cs="Times New Roman"/>
          <w:color w:val="000000"/>
          <w:spacing w:val="-23"/>
          <w:sz w:val="72"/>
          <w:szCs w:val="72"/>
        </w:rPr>
        <w:t>残疾人康复服务中心</w:t>
      </w:r>
      <w:r>
        <w:rPr>
          <w:rFonts w:hint="default" w:ascii="Times New Roman" w:hAnsi="Times New Roman" w:eastAsia="方正小标宋简体" w:cs="Times New Roman"/>
          <w:color w:val="000000"/>
          <w:sz w:val="72"/>
          <w:szCs w:val="72"/>
          <w:lang w:eastAsia="zh-CN"/>
        </w:rPr>
        <w:t>单位</w:t>
      </w:r>
      <w:r>
        <w:rPr>
          <w:rFonts w:hint="default" w:ascii="Times New Roman" w:hAnsi="Times New Roman" w:eastAsia="方正小标宋简体" w:cs="Times New Roman"/>
          <w:color w:val="000000"/>
          <w:sz w:val="72"/>
          <w:szCs w:val="72"/>
        </w:rPr>
        <w:t>决算</w:t>
      </w:r>
      <w:bookmarkEnd w:id="6"/>
      <w:bookmarkEnd w:id="7"/>
      <w:bookmarkEnd w:id="8"/>
      <w:bookmarkEnd w:id="9"/>
      <w:bookmarkEnd w:id="10"/>
      <w:bookmarkEnd w:id="11"/>
    </w:p>
    <w:p>
      <w:pPr>
        <w:widowControl/>
        <w:spacing w:line="578" w:lineRule="exact"/>
        <w:jc w:val="center"/>
        <w:rPr>
          <w:rFonts w:hint="eastAsia"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spacing w:line="578" w:lineRule="exact"/>
        <w:jc w:val="center"/>
        <w:rPr>
          <w:rFonts w:hint="eastAsia" w:ascii="黑体" w:hAnsi="黑体" w:eastAsia="黑体"/>
          <w:color w:val="000000"/>
          <w:sz w:val="48"/>
          <w:szCs w:val="48"/>
        </w:rPr>
      </w:pPr>
    </w:p>
    <w:p>
      <w:pPr>
        <w:widowControl/>
        <w:spacing w:line="578" w:lineRule="exact"/>
        <w:jc w:val="center"/>
        <w:rPr>
          <w:rFonts w:ascii="黑体" w:hAnsi="黑体" w:eastAsia="黑体" w:cstheme="minorBidi"/>
          <w:sz w:val="28"/>
          <w:szCs w:val="28"/>
        </w:rPr>
      </w:pPr>
      <w:r>
        <w:rPr>
          <w:rFonts w:hint="eastAsia" w:ascii="仿宋" w:hAnsi="仿宋" w:eastAsia="仿宋" w:cs="仿宋"/>
          <w:b w:val="0"/>
          <w:bCs w:val="0"/>
          <w:color w:val="000000"/>
          <w:sz w:val="36"/>
          <w:szCs w:val="36"/>
          <w:lang w:eastAsia="zh-CN"/>
        </w:rPr>
        <w:t>公开时间：</w:t>
      </w:r>
      <w:r>
        <w:rPr>
          <w:rFonts w:hint="eastAsia" w:ascii="仿宋" w:hAnsi="仿宋" w:eastAsia="仿宋" w:cs="仿宋"/>
          <w:b w:val="0"/>
          <w:bCs w:val="0"/>
          <w:color w:val="000000"/>
          <w:sz w:val="36"/>
          <w:szCs w:val="36"/>
          <w:lang w:val="en-US" w:eastAsia="zh-CN"/>
        </w:rPr>
        <w:t>2023年9月25</w:t>
      </w:r>
      <w:r>
        <w:rPr>
          <w:rFonts w:hint="eastAsia" w:ascii="仿宋_GB2312" w:hAnsi="仿宋_GB2312" w:eastAsia="仿宋_GB2312" w:cs="仿宋_GB2312"/>
          <w:b w:val="0"/>
          <w:bCs w:val="0"/>
          <w:color w:val="000000"/>
          <w:sz w:val="36"/>
          <w:szCs w:val="36"/>
          <w:lang w:val="en-US" w:eastAsia="zh-CN"/>
        </w:rPr>
        <w:t>日</w:t>
      </w: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spacing w:line="578" w:lineRule="exact"/>
      </w:pPr>
    </w:p>
    <w:p>
      <w:pPr>
        <w:pStyle w:val="13"/>
        <w:spacing w:line="578" w:lineRule="exact"/>
        <w:jc w:val="both"/>
        <w:rPr>
          <w:rFonts w:cstheme="minorBidi"/>
        </w:rPr>
      </w:pPr>
      <w:r>
        <w:fldChar w:fldCharType="begin"/>
      </w:r>
      <w:r>
        <w:instrText xml:space="preserve"> HYPERLINK \l "_Toc15396599" </w:instrText>
      </w:r>
      <w:r>
        <w:fldChar w:fldCharType="separate"/>
      </w:r>
      <w:r>
        <w:rPr>
          <w:rStyle w:val="18"/>
          <w:rFonts w:hint="eastAsia"/>
        </w:rPr>
        <w:t>第一部分</w:t>
      </w:r>
      <w:r>
        <w:rPr>
          <w:rStyle w:val="18"/>
          <w:rFonts w:hint="eastAsia"/>
          <w:lang w:eastAsia="zh-CN"/>
        </w:rPr>
        <w:t>单位</w:t>
      </w:r>
      <w:r>
        <w:rPr>
          <w:rStyle w:val="18"/>
          <w:rFonts w:hint="eastAsia"/>
        </w:rPr>
        <w:t>概况</w:t>
      </w:r>
      <w:r>
        <w:tab/>
      </w:r>
      <w:r>
        <w:rPr>
          <w:rFonts w:hint="eastAsia"/>
        </w:rPr>
        <w:t>4</w:t>
      </w:r>
      <w:r>
        <w:rPr>
          <w:rFonts w:hint="eastAsia"/>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"_Toc15396601" </w:instrText>
      </w:r>
      <w:r>
        <w:fldChar w:fldCharType="separate"/>
      </w:r>
      <w:r>
        <w:rPr>
          <w:rStyle w:val="18"/>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3"/>
        <w:spacing w:line="578" w:lineRule="exact"/>
        <w:jc w:val="both"/>
      </w:pPr>
      <w:r>
        <w:fldChar w:fldCharType="begin"/>
      </w:r>
      <w:r>
        <w:instrText xml:space="preserve"> HYPERLINK \l "_Toc15396602" </w:instrText>
      </w:r>
      <w:r>
        <w:fldChar w:fldCharType="separate"/>
      </w:r>
      <w:r>
        <w:rPr>
          <w:rStyle w:val="18"/>
          <w:rFonts w:hint="eastAsia"/>
        </w:rPr>
        <w:t>第二部分</w:t>
      </w:r>
      <w:r>
        <w:rPr>
          <w:rStyle w:val="18"/>
        </w:rPr>
        <w:t xml:space="preserve"> </w:t>
      </w:r>
      <w:r>
        <w:rPr>
          <w:rStyle w:val="18"/>
          <w:rFonts w:hint="eastAsia"/>
        </w:rPr>
        <w:t>202</w:t>
      </w:r>
      <w:r>
        <w:rPr>
          <w:rStyle w:val="18"/>
          <w:rFonts w:hint="eastAsia"/>
          <w:lang w:val="en-US" w:eastAsia="zh-CN"/>
        </w:rPr>
        <w:t>2</w:t>
      </w:r>
      <w:r>
        <w:rPr>
          <w:rStyle w:val="18"/>
          <w:rFonts w:hint="eastAsia"/>
        </w:rPr>
        <w:t>年度</w:t>
      </w:r>
      <w:r>
        <w:rPr>
          <w:rStyle w:val="18"/>
          <w:rFonts w:hint="eastAsia"/>
          <w:lang w:eastAsia="zh-CN"/>
        </w:rPr>
        <w:t>单位</w:t>
      </w:r>
      <w:r>
        <w:rPr>
          <w:rStyle w:val="18"/>
          <w:rFonts w:hint="eastAsia"/>
        </w:rPr>
        <w:t>决算情况说明</w:t>
      </w:r>
      <w:r>
        <w:rPr>
          <w:rStyle w:val="18"/>
        </w:rPr>
        <w:tab/>
      </w:r>
      <w:r>
        <w:fldChar w:fldCharType="begin"/>
      </w:r>
      <w:r>
        <w:instrText xml:space="preserve"> PAGEREF _Toc15396602 \h </w:instrText>
      </w:r>
      <w:r>
        <w:fldChar w:fldCharType="separate"/>
      </w:r>
      <w:r>
        <w:t>5</w:t>
      </w:r>
      <w:r>
        <w:fldChar w:fldCharType="end"/>
      </w:r>
      <w: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"_Toc15396603" </w:instrText>
      </w:r>
      <w:r>
        <w:fldChar w:fldCharType="separate"/>
      </w:r>
      <w:r>
        <w:rPr>
          <w:rStyle w:val="18"/>
          <w:rFonts w:hint="eastAsia" w:ascii="仿宋" w:hAnsi="仿宋" w:eastAsia="仿宋" w:cstheme="majorBidi"/>
          <w:bCs/>
          <w:sz w:val="28"/>
          <w:szCs w:val="28"/>
        </w:rPr>
        <w:t>一、</w:t>
      </w:r>
      <w:r>
        <w:rPr>
          <w:rStyle w:val="18"/>
          <w:rFonts w:hint="eastAsia" w:ascii="仿宋" w:hAnsi="仿宋" w:eastAsia="仿宋"/>
          <w:sz w:val="28"/>
          <w:szCs w:val="28"/>
        </w:rPr>
        <w:t>收</w:t>
      </w:r>
      <w:r>
        <w:rPr>
          <w:rStyle w:val="18"/>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"_Toc15396604" </w:instrText>
      </w:r>
      <w:r>
        <w:fldChar w:fldCharType="separate"/>
      </w:r>
      <w:r>
        <w:rPr>
          <w:rStyle w:val="18"/>
          <w:rFonts w:hint="eastAsia" w:ascii="仿宋" w:hAnsi="仿宋" w:eastAsia="仿宋" w:cstheme="majorBidi"/>
          <w:bCs/>
          <w:sz w:val="28"/>
          <w:szCs w:val="28"/>
        </w:rPr>
        <w:t>二、</w:t>
      </w:r>
      <w:r>
        <w:rPr>
          <w:rStyle w:val="18"/>
          <w:rFonts w:hint="eastAsia" w:ascii="仿宋" w:hAnsi="仿宋" w:eastAsia="仿宋"/>
          <w:sz w:val="28"/>
          <w:szCs w:val="28"/>
        </w:rPr>
        <w:t>收</w:t>
      </w:r>
      <w:r>
        <w:rPr>
          <w:rStyle w:val="18"/>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"_Toc15396605" </w:instrText>
      </w:r>
      <w:r>
        <w:fldChar w:fldCharType="separate"/>
      </w:r>
      <w:r>
        <w:rPr>
          <w:rStyle w:val="18"/>
          <w:rFonts w:hint="eastAsia" w:ascii="仿宋" w:hAnsi="仿宋" w:eastAsia="仿宋" w:cstheme="majorBidi"/>
          <w:bCs/>
          <w:sz w:val="28"/>
          <w:szCs w:val="28"/>
        </w:rPr>
        <w:t>三、</w:t>
      </w:r>
      <w:r>
        <w:rPr>
          <w:rStyle w:val="18"/>
          <w:rFonts w:hint="eastAsia" w:ascii="仿宋" w:hAnsi="仿宋" w:eastAsia="仿宋"/>
          <w:sz w:val="28"/>
          <w:szCs w:val="28"/>
        </w:rPr>
        <w:t>支</w:t>
      </w:r>
      <w:r>
        <w:rPr>
          <w:rStyle w:val="18"/>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rPr>
        <w:t>7</w:t>
      </w:r>
      <w:r>
        <w:rPr>
          <w:rFonts w:hint="eastAsia"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hint="eastAsia"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rPr>
        <w:t>10</w:t>
      </w:r>
      <w:r>
        <w:rPr>
          <w:rFonts w:hint="eastAsia"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sz w:val="28"/>
          <w:szCs w:val="28"/>
          <w:lang w:eastAsia="zh-CN"/>
        </w:rPr>
        <w:t>财政拨款</w:t>
      </w:r>
      <w:r>
        <w:rPr>
          <w:rStyle w:val="18"/>
          <w:rFonts w:ascii="仿宋" w:hAnsi="仿宋" w:eastAsia="仿宋"/>
          <w:sz w:val="28"/>
          <w:szCs w:val="28"/>
        </w:rPr>
        <w:t>“</w:t>
      </w:r>
      <w:r>
        <w:rPr>
          <w:rStyle w:val="18"/>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"_Toc15396611" </w:instrText>
      </w:r>
      <w:r>
        <w:fldChar w:fldCharType="separate"/>
      </w:r>
      <w:r>
        <w:rPr>
          <w:rStyle w:val="18"/>
          <w:rFonts w:hint="eastAsia" w:ascii="仿宋" w:hAnsi="仿宋" w:eastAsia="仿宋" w:cstheme="majorBidi"/>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4"/>
        <w:spacing w:line="578" w:lineRule="exact"/>
        <w:rPr>
          <w:rFonts w:ascii="仿宋" w:hAnsi="仿宋" w:eastAsia="仿宋" w:cstheme="minorBidi"/>
          <w:sz w:val="28"/>
          <w:szCs w:val="28"/>
        </w:rPr>
      </w:pPr>
      <w:r>
        <w:fldChar w:fldCharType="begin"/>
      </w:r>
      <w:r>
        <w:instrText xml:space="preserve"> HYPERLINK \l "_Toc15396612" </w:instrText>
      </w:r>
      <w:r>
        <w:fldChar w:fldCharType="separate"/>
      </w:r>
      <w:r>
        <w:rPr>
          <w:rStyle w:val="18"/>
          <w:rFonts w:hint="eastAsia" w:ascii="仿宋" w:hAnsi="仿宋" w:eastAsia="仿宋"/>
          <w:sz w:val="28"/>
          <w:szCs w:val="28"/>
        </w:rPr>
        <w:t>十</w:t>
      </w:r>
      <w:r>
        <w:rPr>
          <w:rStyle w:val="18"/>
          <w:rFonts w:hint="eastAsia" w:ascii="仿宋" w:hAnsi="仿宋" w:eastAsia="仿宋" w:cstheme="majorBidi"/>
          <w:bCs/>
          <w:sz w:val="28"/>
          <w:szCs w:val="28"/>
        </w:rPr>
        <w:t>、其他重要事项的情况说明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13"/>
        <w:spacing w:line="578" w:lineRule="exact"/>
        <w:jc w:val="both"/>
        <w:rPr>
          <w:rFonts w:cstheme="minorBidi"/>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rPr>
          <w:rFonts w:hint="eastAsia"/>
          <w:lang w:val="en-US" w:eastAsia="zh-CN"/>
        </w:rPr>
        <w:t>1</w:t>
      </w:r>
      <w:r>
        <w:rPr>
          <w:rFonts w:hint="eastAsia"/>
        </w:rPr>
        <w:fldChar w:fldCharType="end"/>
      </w:r>
      <w:r>
        <w:rPr>
          <w:rFonts w:hint="eastAsia"/>
          <w:lang w:val="en-US" w:eastAsia="zh-CN"/>
        </w:rPr>
        <w:t>6</w:t>
      </w:r>
    </w:p>
    <w:p>
      <w:pPr>
        <w:pStyle w:val="13"/>
        <w:spacing w:line="578" w:lineRule="exact"/>
        <w:jc w:val="both"/>
        <w:rPr>
          <w:lang w:val="en-US"/>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四部分附件</w:t>
      </w:r>
      <w:r>
        <w:tab/>
      </w:r>
      <w:r>
        <w:rPr>
          <w:rFonts w:hint="eastAsia"/>
          <w:lang w:val="en-US" w:eastAsia="zh-CN"/>
        </w:rPr>
        <w:t>2</w:t>
      </w:r>
      <w:r>
        <w:rPr>
          <w:rFonts w:hint="eastAsia"/>
        </w:rPr>
        <w:fldChar w:fldCharType="end"/>
      </w:r>
      <w:r>
        <w:rPr>
          <w:rFonts w:hint="eastAsia"/>
          <w:lang w:val="en-US" w:eastAsia="zh-CN"/>
        </w:rPr>
        <w:t>0</w:t>
      </w:r>
    </w:p>
    <w:p>
      <w:pPr>
        <w:pStyle w:val="13"/>
        <w:spacing w:line="578" w:lineRule="exact"/>
        <w:jc w:val="both"/>
        <w:rPr>
          <w:rFonts w:cstheme="minorBidi"/>
        </w:rPr>
      </w:pPr>
      <w:r>
        <w:fldChar w:fldCharType="begin"/>
      </w:r>
      <w:r>
        <w:instrText xml:space="preserve"> HYPERLINK \l "_Toc15396618" </w:instrText>
      </w:r>
      <w:r>
        <w:fldChar w:fldCharType="separate"/>
      </w:r>
      <w:r>
        <w:rPr>
          <w:rStyle w:val="18"/>
          <w:rFonts w:hint="eastAsia"/>
        </w:rPr>
        <w:t>第</w:t>
      </w:r>
      <w:r>
        <w:rPr>
          <w:rStyle w:val="18"/>
          <w:rFonts w:hint="eastAsia"/>
          <w:bCs/>
          <w:kern w:val="44"/>
        </w:rPr>
        <w:t>五部分附表</w:t>
      </w:r>
      <w:r>
        <w:tab/>
      </w:r>
      <w:r>
        <w:rPr>
          <w:rFonts w:hint="eastAsia"/>
          <w:lang w:val="en-US" w:eastAsia="zh-CN"/>
        </w:rPr>
        <w:t>3</w:t>
      </w:r>
      <w:r>
        <w:rPr>
          <w:rFonts w:hint="eastAsia"/>
        </w:rPr>
        <w:fldChar w:fldCharType="end"/>
      </w:r>
      <w:r>
        <w:rPr>
          <w:rFonts w:hint="eastAsia"/>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收入决算表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支出决算表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pStyle w:val="14"/>
        <w:spacing w:line="578" w:lineRule="exact"/>
        <w:rPr>
          <w:rFonts w:ascii="仿宋" w:hAnsi="仿宋" w:eastAsia="仿宋" w:cstheme="minorBidi"/>
          <w:sz w:val="24"/>
        </w:rPr>
      </w:pPr>
      <w:r>
        <w:rPr>
          <w:rFonts w:hint="eastAsia" w:ascii="仿宋" w:hAnsi="仿宋" w:eastAsia="仿宋"/>
          <w:sz w:val="28"/>
          <w:szCs w:val="28"/>
        </w:rPr>
        <w:t>十</w:t>
      </w:r>
      <w:r>
        <w:rPr>
          <w:rFonts w:hint="eastAsia" w:ascii="仿宋" w:hAnsi="仿宋" w:eastAsia="仿宋"/>
          <w:sz w:val="28"/>
          <w:szCs w:val="28"/>
          <w:lang w:eastAsia="zh-CN"/>
        </w:rPr>
        <w:t>一</w:t>
      </w:r>
      <w:r>
        <w:rPr>
          <w:rFonts w:hint="eastAsia" w:ascii="仿宋" w:hAnsi="仿宋" w:eastAsia="仿宋"/>
          <w:sz w:val="28"/>
          <w:szCs w:val="28"/>
        </w:rPr>
        <w:t>、</w:t>
      </w:r>
      <w:r>
        <w:fldChar w:fldCharType="begin"/>
      </w:r>
      <w:r>
        <w:instrText xml:space="preserve"> HYPERLINK \l "_Toc15396631" </w:instrText>
      </w:r>
      <w:r>
        <w:fldChar w:fldCharType="separate"/>
      </w:r>
      <w:r>
        <w:rPr>
          <w:rStyle w:val="18"/>
          <w:rFonts w:hint="eastAsia" w:ascii="仿宋" w:hAnsi="仿宋" w:eastAsia="仿宋"/>
          <w:sz w:val="28"/>
          <w:szCs w:val="28"/>
        </w:rPr>
        <w:t>国有资本经营预算财政拨收入支出决算表</w:t>
      </w:r>
      <w:r>
        <w:rPr>
          <w:rFonts w:ascii="仿宋" w:hAnsi="仿宋" w:eastAsia="仿宋"/>
          <w:sz w:val="28"/>
          <w:szCs w:val="28"/>
        </w:rPr>
        <w:tab/>
      </w:r>
      <w:r>
        <w:rPr>
          <w:rFonts w:hint="eastAsia" w:ascii="仿宋" w:hAnsi="仿宋" w:eastAsia="仿宋"/>
          <w:sz w:val="28"/>
          <w:szCs w:val="28"/>
          <w:lang w:val="en-US" w:eastAsia="zh-CN"/>
        </w:rPr>
        <w:t>30</w:t>
      </w:r>
      <w:r>
        <w:rPr>
          <w:rFonts w:hint="eastAsia" w:ascii="仿宋" w:hAnsi="仿宋" w:eastAsia="仿宋"/>
          <w:sz w:val="28"/>
          <w:szCs w:val="28"/>
        </w:rPr>
        <w:fldChar w:fldCharType="end"/>
      </w:r>
    </w:p>
    <w:p>
      <w:pPr>
        <w:pStyle w:val="14"/>
        <w:spacing w:line="578" w:lineRule="exact"/>
        <w:rPr>
          <w:rFonts w:hint="eastAsia" w:eastAsia="仿宋"/>
          <w:lang w:eastAsia="zh-CN"/>
        </w:rPr>
      </w:pPr>
      <w:r>
        <w:rPr>
          <w:rFonts w:ascii="仿宋" w:hAnsi="仿宋" w:eastAsia="仿宋"/>
          <w:color w:val="000000"/>
          <w:sz w:val="24"/>
        </w:rPr>
        <w:fldChar w:fldCharType="end"/>
      </w:r>
      <w:bookmarkStart w:id="12" w:name="_Toc15377196"/>
      <w:bookmarkStart w:id="13" w:name="_Toc15396599"/>
      <w:r>
        <w:rPr>
          <w:rFonts w:hint="eastAsia" w:ascii="仿宋" w:hAnsi="仿宋" w:eastAsia="仿宋"/>
          <w:sz w:val="28"/>
          <w:szCs w:val="28"/>
        </w:rPr>
        <w:t>十</w:t>
      </w:r>
      <w:r>
        <w:rPr>
          <w:rFonts w:hint="eastAsia" w:ascii="仿宋" w:hAnsi="仿宋" w:eastAsia="仿宋"/>
          <w:sz w:val="28"/>
          <w:szCs w:val="28"/>
          <w:lang w:eastAsia="zh-CN"/>
        </w:rPr>
        <w:t>二</w:t>
      </w:r>
      <w:r>
        <w:rPr>
          <w:rFonts w:hint="eastAsia" w:ascii="仿宋" w:hAnsi="仿宋" w:eastAsia="仿宋"/>
          <w:sz w:val="28"/>
          <w:szCs w:val="28"/>
        </w:rPr>
        <w:t>、</w:t>
      </w:r>
      <w:r>
        <w:fldChar w:fldCharType="begin"/>
      </w:r>
      <w:r>
        <w:instrText xml:space="preserve"> HYPERLINK \l "_Toc15396631" </w:instrText>
      </w:r>
      <w:r>
        <w:fldChar w:fldCharType="separate"/>
      </w:r>
      <w:r>
        <w:rPr>
          <w:rStyle w:val="18"/>
          <w:rFonts w:hint="eastAsia" w:ascii="仿宋" w:hAnsi="仿宋" w:eastAsia="仿宋"/>
          <w:color w:val="auto"/>
          <w:sz w:val="28"/>
          <w:szCs w:val="28"/>
          <w:u w:val="none"/>
        </w:rPr>
        <w:t>国有资本经营预算财政拨支出决算表</w:t>
      </w:r>
      <w:r>
        <w:rPr>
          <w:rFonts w:ascii="仿宋" w:hAnsi="仿宋" w:eastAsia="仿宋"/>
          <w:sz w:val="28"/>
          <w:szCs w:val="28"/>
        </w:rPr>
        <w:tab/>
      </w:r>
      <w:r>
        <w:rPr>
          <w:rFonts w:hint="eastAsia" w:ascii="仿宋" w:hAnsi="仿宋" w:eastAsia="仿宋"/>
          <w:sz w:val="28"/>
          <w:szCs w:val="28"/>
          <w:lang w:val="en-US" w:eastAsia="zh-CN"/>
        </w:rPr>
        <w:t>30</w:t>
      </w:r>
      <w:r>
        <w:rPr>
          <w:rFonts w:hint="eastAsia" w:ascii="仿宋" w:hAnsi="仿宋" w:eastAsia="仿宋"/>
          <w:sz w:val="28"/>
          <w:szCs w:val="28"/>
        </w:rPr>
        <w:fldChar w:fldCharType="end"/>
      </w:r>
    </w:p>
    <w:p>
      <w:pPr>
        <w:pStyle w:val="14"/>
        <w:spacing w:line="578" w:lineRule="exact"/>
        <w:rPr>
          <w:rFonts w:ascii="仿宋" w:hAnsi="仿宋" w:eastAsia="仿宋" w:cstheme="minorBidi"/>
          <w:sz w:val="28"/>
          <w:szCs w:val="28"/>
        </w:rPr>
      </w:pPr>
      <w:r>
        <w:rPr>
          <w:rFonts w:hint="eastAsia" w:ascii="仿宋" w:hAnsi="仿宋" w:eastAsia="仿宋"/>
          <w:sz w:val="28"/>
          <w:szCs w:val="28"/>
          <w:lang w:eastAsia="zh-CN"/>
        </w:rPr>
        <w:t>十三</w:t>
      </w:r>
      <w:r>
        <w:rPr>
          <w:rFonts w:hint="eastAsia" w:ascii="仿宋" w:hAnsi="仿宋" w:eastAsia="仿宋"/>
          <w:sz w:val="28"/>
          <w:szCs w:val="28"/>
        </w:rPr>
        <w:t>、</w:t>
      </w:r>
      <w:r>
        <w:rPr>
          <w:rFonts w:hint="eastAsia" w:ascii="仿宋" w:hAnsi="仿宋" w:eastAsia="仿宋"/>
          <w:sz w:val="28"/>
          <w:szCs w:val="28"/>
          <w:lang w:eastAsia="zh-CN"/>
        </w:rPr>
        <w:t>财政</w:t>
      </w:r>
      <w:r>
        <w:rPr>
          <w:rFonts w:hint="eastAsia" w:ascii="仿宋" w:hAnsi="仿宋" w:eastAsia="仿宋"/>
          <w:sz w:val="28"/>
          <w:szCs w:val="28"/>
          <w:lang w:val="en-US" w:eastAsia="zh-CN"/>
        </w:rPr>
        <w:t>拨款</w:t>
      </w:r>
      <w:r>
        <w:rPr>
          <w:rFonts w:hint="eastAsia" w:ascii="仿宋" w:hAnsi="仿宋" w:eastAsia="仿宋"/>
          <w:sz w:val="28"/>
          <w:szCs w:val="28"/>
          <w:lang w:eastAsia="zh-CN"/>
        </w:rPr>
        <w:t>“</w:t>
      </w:r>
      <w:r>
        <w:rPr>
          <w:rFonts w:hint="eastAsia" w:ascii="仿宋" w:hAnsi="仿宋" w:eastAsia="仿宋"/>
          <w:sz w:val="28"/>
          <w:szCs w:val="28"/>
          <w:lang w:val="en-US" w:eastAsia="zh-CN"/>
        </w:rPr>
        <w:t>三公</w:t>
      </w:r>
      <w:r>
        <w:rPr>
          <w:rFonts w:hint="default" w:ascii="仿宋" w:hAnsi="仿宋" w:eastAsia="仿宋"/>
          <w:sz w:val="28"/>
          <w:szCs w:val="28"/>
          <w:lang w:val="en-US" w:eastAsia="zh-CN"/>
        </w:rPr>
        <w:t>”</w:t>
      </w:r>
      <w:r>
        <w:rPr>
          <w:rFonts w:hint="eastAsia" w:ascii="仿宋" w:hAnsi="仿宋" w:eastAsia="仿宋"/>
          <w:sz w:val="28"/>
          <w:szCs w:val="28"/>
          <w:lang w:val="en-US" w:eastAsia="zh-CN"/>
        </w:rPr>
        <w:t>经费支出决算表</w:t>
      </w:r>
      <w:r>
        <w:fldChar w:fldCharType="begin"/>
      </w:r>
      <w:r>
        <w:instrText xml:space="preserve"> HYPERLINK \l "_Toc15396619" </w:instrText>
      </w:r>
      <w:r>
        <w:fldChar w:fldCharType="separate"/>
      </w:r>
      <w:r>
        <w:rPr>
          <w:rFonts w:ascii="仿宋" w:hAnsi="仿宋" w:eastAsia="仿宋"/>
          <w:sz w:val="28"/>
          <w:szCs w:val="28"/>
        </w:rPr>
        <w:tab/>
      </w:r>
      <w:r>
        <w:rPr>
          <w:rFonts w:hint="eastAsia" w:ascii="仿宋" w:hAnsi="仿宋" w:eastAsia="仿宋"/>
          <w:sz w:val="28"/>
          <w:szCs w:val="28"/>
          <w:lang w:val="en-US" w:eastAsia="zh-CN"/>
        </w:rPr>
        <w:t>3</w:t>
      </w:r>
      <w:r>
        <w:rPr>
          <w:rFonts w:hint="eastAsia" w:ascii="仿宋" w:hAnsi="仿宋" w:eastAsia="仿宋"/>
          <w:sz w:val="28"/>
          <w:szCs w:val="28"/>
        </w:rPr>
        <w:fldChar w:fldCharType="end"/>
      </w:r>
      <w:r>
        <w:rPr>
          <w:rFonts w:hint="eastAsia" w:ascii="仿宋" w:hAnsi="仿宋" w:eastAsia="仿宋"/>
          <w:sz w:val="28"/>
          <w:szCs w:val="28"/>
          <w:lang w:val="en-US" w:eastAsia="zh-CN"/>
        </w:rPr>
        <w:t>0</w:t>
      </w:r>
    </w:p>
    <w:p>
      <w:pPr>
        <w:widowControl/>
        <w:jc w:val="left"/>
        <w:rPr>
          <w:rFonts w:ascii="仿宋" w:hAnsi="仿宋" w:eastAsia="仿宋"/>
          <w:color w:val="000000"/>
          <w:sz w:val="24"/>
        </w:rPr>
      </w:pPr>
      <w:r>
        <w:rPr>
          <w:rFonts w:ascii="仿宋" w:hAnsi="仿宋" w:eastAsia="仿宋"/>
          <w:color w:val="000000"/>
          <w:sz w:val="24"/>
        </w:rPr>
        <w:br w:type="page"/>
      </w:r>
    </w:p>
    <w:p>
      <w:pPr>
        <w:pStyle w:val="5"/>
        <w:spacing w:line="578" w:lineRule="exact"/>
        <w:jc w:val="center"/>
        <w:rPr>
          <w:rStyle w:val="27"/>
          <w:rFonts w:ascii="黑体" w:hAnsi="黑体" w:eastAsia="黑体"/>
          <w:b/>
          <w:bCs w:val="0"/>
        </w:rPr>
      </w:pPr>
      <w:r>
        <w:rPr>
          <w:rFonts w:hint="eastAsia" w:ascii="黑体" w:hAnsi="黑体" w:eastAsia="黑体"/>
          <w:b w:val="0"/>
        </w:rPr>
        <w:t xml:space="preserve">第一部分 </w:t>
      </w:r>
      <w:r>
        <w:rPr>
          <w:rStyle w:val="27"/>
          <w:rFonts w:hint="eastAsia" w:ascii="黑体" w:hAnsi="黑体" w:eastAsia="黑体"/>
          <w:b w:val="0"/>
          <w:bCs w:val="0"/>
          <w:lang w:eastAsia="zh-CN"/>
        </w:rPr>
        <w:t>单位</w:t>
      </w:r>
      <w:r>
        <w:rPr>
          <w:rStyle w:val="27"/>
          <w:rFonts w:hint="eastAsia" w:ascii="黑体" w:hAnsi="黑体" w:eastAsia="黑体"/>
          <w:b w:val="0"/>
          <w:bCs w:val="0"/>
        </w:rPr>
        <w:t>概况</w:t>
      </w:r>
      <w:bookmarkEnd w:id="12"/>
      <w:bookmarkEnd w:id="13"/>
    </w:p>
    <w:p>
      <w:pPr>
        <w:pStyle w:val="6"/>
        <w:spacing w:line="578" w:lineRule="exact"/>
        <w:ind w:firstLine="800" w:firstLineChars="250"/>
        <w:rPr>
          <w:rStyle w:val="2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8"/>
          <w:rFonts w:hint="eastAsia" w:ascii="黑体" w:hAnsi="黑体" w:eastAsia="黑体"/>
          <w:b w:val="0"/>
          <w:bCs w:val="0"/>
        </w:rPr>
        <w:t>本职能及主要工作</w:t>
      </w:r>
      <w:bookmarkEnd w:id="14"/>
      <w:bookmarkEnd w:id="15"/>
    </w:p>
    <w:p>
      <w:pPr>
        <w:spacing w:line="578" w:lineRule="exact"/>
        <w:ind w:firstLine="640" w:firstLineChars="200"/>
        <w:jc w:val="left"/>
        <w:rPr>
          <w:rFonts w:ascii="楷体_GB2312" w:eastAsia="楷体_GB2312"/>
          <w:b/>
          <w:color w:val="000000" w:themeColor="text1"/>
          <w:sz w:val="32"/>
          <w:szCs w:val="32"/>
        </w:rPr>
      </w:pPr>
      <w:bookmarkStart w:id="16" w:name="_Toc15377198"/>
      <w:bookmarkStart w:id="17" w:name="_Toc15378445"/>
      <w:r>
        <w:rPr>
          <w:rFonts w:hint="eastAsia" w:ascii="楷体_GB2312" w:hAnsi="仿宋" w:eastAsia="楷体_GB2312"/>
          <w:bCs/>
          <w:color w:val="000000"/>
          <w:sz w:val="32"/>
          <w:szCs w:val="32"/>
        </w:rPr>
        <w:t>（一）</w:t>
      </w:r>
      <w:bookmarkEnd w:id="16"/>
      <w:bookmarkEnd w:id="17"/>
      <w:r>
        <w:rPr>
          <w:rFonts w:hint="eastAsia" w:ascii="楷体_GB2312" w:eastAsia="楷体_GB2312"/>
          <w:b/>
          <w:color w:val="000000" w:themeColor="text1"/>
          <w:sz w:val="32"/>
          <w:szCs w:val="32"/>
        </w:rPr>
        <w:t>主要职责。</w:t>
      </w:r>
    </w:p>
    <w:p>
      <w:pPr>
        <w:pStyle w:val="8"/>
        <w:adjustRightInd w:val="0"/>
        <w:snapToGrid w:val="0"/>
        <w:spacing w:before="93" w:line="578" w:lineRule="exact"/>
        <w:ind w:firstLine="672" w:firstLineChars="210"/>
        <w:outlineLvl w:val="2"/>
        <w:rPr>
          <w:rFonts w:hint="eastAsia" w:ascii="仿宋" w:hAnsi="仿宋" w:eastAsia="仿宋" w:cs="仿宋_GB2312"/>
          <w:bCs/>
          <w:sz w:val="32"/>
          <w:szCs w:val="32"/>
        </w:rPr>
      </w:pPr>
      <w:bookmarkStart w:id="18" w:name="_Toc15378446"/>
      <w:bookmarkStart w:id="19" w:name="_Toc15377199"/>
      <w:r>
        <w:rPr>
          <w:rFonts w:hint="eastAsia" w:ascii="仿宋" w:hAnsi="仿宋" w:eastAsia="仿宋" w:cs="仿宋_GB2312"/>
          <w:bCs/>
          <w:sz w:val="32"/>
          <w:szCs w:val="32"/>
        </w:rPr>
        <w:t>单位基本职能、职责：开展残疾人康复、教育、科研工作，培训基层康复技术骨干；宣传普及康复知识和残疾预防知识；承担残疾人假肢、矫形器等用品用具组织管理、供应、维修服务工作；负责残疾人社区康复及外援康复项目工作；指导残疾人开展文化、体育、娱乐活动并提供服务；指导基层残疾人康复机构工作。</w:t>
      </w:r>
    </w:p>
    <w:p>
      <w:pPr>
        <w:pStyle w:val="8"/>
        <w:adjustRightInd w:val="0"/>
        <w:snapToGrid w:val="0"/>
        <w:spacing w:before="93" w:line="578" w:lineRule="exact"/>
        <w:ind w:firstLine="675" w:firstLineChars="210"/>
        <w:outlineLvl w:val="2"/>
        <w:rPr>
          <w:rFonts w:ascii="楷体_GB2312" w:hAnsi="仿宋" w:eastAsia="楷体_GB2312"/>
          <w:b/>
          <w:bCs/>
          <w:color w:val="000000"/>
          <w:sz w:val="32"/>
          <w:szCs w:val="32"/>
        </w:rPr>
      </w:pPr>
      <w:r>
        <w:rPr>
          <w:rFonts w:hint="eastAsia" w:ascii="楷体_GB2312" w:hAnsi="仿宋" w:eastAsia="楷体_GB2312"/>
          <w:b/>
          <w:bCs/>
          <w:color w:val="000000"/>
          <w:sz w:val="32"/>
          <w:szCs w:val="32"/>
        </w:rPr>
        <w:t>（二）202</w:t>
      </w:r>
      <w:r>
        <w:rPr>
          <w:rFonts w:hint="eastAsia" w:ascii="楷体_GB2312" w:hAnsi="仿宋" w:eastAsia="楷体_GB2312"/>
          <w:b/>
          <w:bCs/>
          <w:color w:val="000000"/>
          <w:sz w:val="32"/>
          <w:szCs w:val="32"/>
          <w:lang w:val="en-US" w:eastAsia="zh-CN"/>
        </w:rPr>
        <w:t>2</w:t>
      </w:r>
      <w:r>
        <w:rPr>
          <w:rFonts w:hint="eastAsia" w:ascii="楷体_GB2312" w:hAnsi="仿宋" w:eastAsia="楷体_GB2312"/>
          <w:b/>
          <w:bCs/>
          <w:color w:val="000000"/>
          <w:sz w:val="32"/>
          <w:szCs w:val="32"/>
        </w:rPr>
        <w:t>年重点工作完成情况</w:t>
      </w:r>
      <w:bookmarkEnd w:id="18"/>
      <w:bookmarkEnd w:id="19"/>
      <w:r>
        <w:rPr>
          <w:rFonts w:hint="eastAsia" w:ascii="楷体_GB2312" w:hAnsi="仿宋" w:eastAsia="楷体_GB2312"/>
          <w:b/>
          <w:bCs/>
          <w:color w:val="000000"/>
          <w:sz w:val="32"/>
          <w:szCs w:val="32"/>
        </w:rPr>
        <w:t>。</w:t>
      </w:r>
    </w:p>
    <w:p>
      <w:pPr>
        <w:pStyle w:val="8"/>
        <w:adjustRightInd w:val="0"/>
        <w:snapToGrid w:val="0"/>
        <w:spacing w:before="93" w:line="600" w:lineRule="exact"/>
        <w:ind w:firstLine="672" w:firstLineChars="210"/>
        <w:rPr>
          <w:rFonts w:ascii="仿宋" w:hAnsi="仿宋" w:eastAsia="仿宋"/>
          <w:bCs/>
          <w:color w:val="000000"/>
          <w:sz w:val="32"/>
          <w:szCs w:val="32"/>
        </w:rPr>
      </w:pPr>
      <w:bookmarkStart w:id="20" w:name="_Toc15377200"/>
      <w:bookmarkStart w:id="21" w:name="_Toc15396601"/>
      <w:r>
        <w:rPr>
          <w:rFonts w:hint="eastAsia" w:ascii="仿宋" w:hAnsi="仿宋" w:eastAsia="仿宋" w:cs="仿宋_GB2312"/>
          <w:bCs/>
          <w:sz w:val="32"/>
          <w:szCs w:val="32"/>
        </w:rPr>
        <w:t>开展残疾人辅具适配；残疾儿童康复训练；精准康复及辅具中心工作；市残疾人文化艺术中心建设等。</w:t>
      </w:r>
    </w:p>
    <w:p>
      <w:pPr>
        <w:pStyle w:val="6"/>
        <w:spacing w:line="578" w:lineRule="exact"/>
        <w:ind w:firstLine="640" w:firstLineChars="200"/>
        <w:rPr>
          <w:rFonts w:ascii="Times New Roman" w:hAnsi="Times New Roman" w:eastAsia="黑体" w:cs="Times New Roman"/>
          <w:b w:val="0"/>
          <w:color w:val="000000" w:themeColor="text1"/>
        </w:rPr>
      </w:pPr>
      <w:r>
        <w:rPr>
          <w:rFonts w:hint="eastAsia" w:ascii="黑体" w:eastAsia="黑体"/>
          <w:b w:val="0"/>
          <w:color w:val="000000"/>
        </w:rPr>
        <w:t>二、</w:t>
      </w:r>
      <w:bookmarkEnd w:id="20"/>
      <w:bookmarkEnd w:id="21"/>
      <w:r>
        <w:rPr>
          <w:rFonts w:hint="eastAsia" w:ascii="Times New Roman" w:hAnsi="Times New Roman" w:eastAsia="黑体" w:cs="Times New Roman"/>
          <w:b w:val="0"/>
          <w:color w:val="000000" w:themeColor="text1"/>
        </w:rPr>
        <w:t>机构设置</w:t>
      </w:r>
    </w:p>
    <w:p>
      <w:pPr>
        <w:spacing w:line="578" w:lineRule="exact"/>
        <w:ind w:firstLine="640" w:firstLineChars="200"/>
        <w:jc w:val="left"/>
        <w:rPr>
          <w:rFonts w:ascii="仿宋" w:hAnsi="仿宋" w:eastAsia="仿宋" w:cs="Arial"/>
          <w:color w:val="000000"/>
          <w:sz w:val="32"/>
          <w:szCs w:val="32"/>
        </w:rPr>
      </w:pPr>
      <w:r>
        <w:rPr>
          <w:rFonts w:hint="eastAsia" w:ascii="仿宋" w:hAnsi="仿宋" w:eastAsia="仿宋" w:cs="仿宋_GB2312"/>
          <w:sz w:val="32"/>
          <w:szCs w:val="32"/>
        </w:rPr>
        <w:t>泸州市残疾人康复服务中心是独立法人单位，是一级预算单位。本单位总编制14名，其中事业编制14名。在编实有人数</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人，其中事业编制</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人；聘用人员</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人。</w:t>
      </w:r>
      <w:r>
        <w:rPr>
          <w:rFonts w:ascii="仿宋" w:hAnsi="仿宋" w:eastAsia="仿宋"/>
          <w:color w:val="000000"/>
          <w:sz w:val="32"/>
          <w:szCs w:val="32"/>
        </w:rPr>
        <w:br w:type="page"/>
      </w:r>
    </w:p>
    <w:p>
      <w:pPr>
        <w:pStyle w:val="5"/>
        <w:spacing w:line="578" w:lineRule="exact"/>
        <w:ind w:right="440"/>
        <w:jc w:val="right"/>
        <w:rPr>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27"/>
          <w:rFonts w:hint="eastAsia" w:ascii="黑体" w:hAnsi="黑体" w:eastAsia="黑体"/>
          <w:b w:val="0"/>
          <w:bCs w:val="0"/>
        </w:rPr>
        <w:t>202</w:t>
      </w:r>
      <w:r>
        <w:rPr>
          <w:rStyle w:val="27"/>
          <w:rFonts w:hint="eastAsia" w:ascii="黑体" w:hAnsi="黑体" w:eastAsia="黑体"/>
          <w:b w:val="0"/>
          <w:bCs w:val="0"/>
          <w:lang w:val="en-US" w:eastAsia="zh-CN"/>
        </w:rPr>
        <w:t>2</w:t>
      </w:r>
      <w:r>
        <w:rPr>
          <w:rStyle w:val="27"/>
          <w:rFonts w:hint="eastAsia" w:ascii="黑体" w:hAnsi="黑体" w:eastAsia="黑体"/>
          <w:b w:val="0"/>
          <w:bCs w:val="0"/>
        </w:rPr>
        <w:t>年度</w:t>
      </w:r>
      <w:r>
        <w:rPr>
          <w:rStyle w:val="27"/>
          <w:rFonts w:hint="eastAsia" w:ascii="黑体" w:hAnsi="黑体" w:eastAsia="黑体"/>
          <w:b w:val="0"/>
          <w:bCs w:val="0"/>
          <w:lang w:eastAsia="zh-CN"/>
        </w:rPr>
        <w:t>单位</w:t>
      </w:r>
      <w:r>
        <w:rPr>
          <w:rStyle w:val="27"/>
          <w:rFonts w:hint="eastAsia" w:ascii="黑体" w:hAnsi="黑体" w:eastAsia="黑体"/>
          <w:b w:val="0"/>
          <w:bCs w:val="0"/>
        </w:rPr>
        <w:t>决算情况说明</w:t>
      </w:r>
      <w:bookmarkEnd w:id="22"/>
      <w:bookmarkEnd w:id="23"/>
    </w:p>
    <w:p>
      <w:pPr>
        <w:pStyle w:val="26"/>
        <w:numPr>
          <w:ilvl w:val="0"/>
          <w:numId w:val="1"/>
        </w:numPr>
        <w:spacing w:line="578" w:lineRule="exact"/>
        <w:ind w:firstLineChars="0"/>
        <w:outlineLvl w:val="1"/>
        <w:rPr>
          <w:rStyle w:val="2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8"/>
          <w:rFonts w:hint="eastAsia" w:ascii="黑体" w:hAnsi="黑体" w:eastAsia="黑体"/>
          <w:b w:val="0"/>
        </w:rPr>
        <w:t>入支出决算总体情况说明</w:t>
      </w:r>
      <w:bookmarkEnd w:id="24"/>
      <w:bookmarkEnd w:id="25"/>
    </w:p>
    <w:p>
      <w:pPr>
        <w:spacing w:line="578"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年度收、支总计</w:t>
      </w:r>
      <w:r>
        <w:rPr>
          <w:rFonts w:hint="eastAsia" w:ascii="仿宋" w:hAnsi="仿宋" w:eastAsia="仿宋"/>
          <w:color w:val="000000"/>
          <w:sz w:val="32"/>
          <w:szCs w:val="32"/>
          <w:lang w:val="en-US" w:eastAsia="zh-CN"/>
        </w:rPr>
        <w:t>1096.63</w:t>
      </w:r>
      <w:r>
        <w:rPr>
          <w:rFonts w:hint="eastAsia" w:ascii="仿宋" w:hAnsi="仿宋" w:eastAsia="仿宋"/>
          <w:color w:val="000000"/>
          <w:sz w:val="32"/>
          <w:szCs w:val="32"/>
        </w:rPr>
        <w:t>万元。与202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年相比，收、支总计各增加</w:t>
      </w:r>
      <w:r>
        <w:rPr>
          <w:rFonts w:hint="eastAsia" w:ascii="仿宋" w:hAnsi="仿宋" w:eastAsia="仿宋"/>
          <w:color w:val="000000"/>
          <w:sz w:val="32"/>
          <w:szCs w:val="32"/>
          <w:lang w:val="en-US" w:eastAsia="zh-CN"/>
        </w:rPr>
        <w:t>136.81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w:t>
      </w:r>
      <w:r>
        <w:rPr>
          <w:rFonts w:hint="eastAsia" w:ascii="仿宋" w:hAnsi="仿宋" w:eastAsia="仿宋" w:cs="仿宋_GB2312"/>
          <w:bCs/>
          <w:sz w:val="32"/>
          <w:szCs w:val="32"/>
        </w:rPr>
        <w:t>市残疾人文化艺术中心建设运行经费230万元</w:t>
      </w:r>
      <w:r>
        <w:rPr>
          <w:rFonts w:hint="eastAsia" w:ascii="仿宋" w:hAnsi="仿宋" w:eastAsia="仿宋" w:cs="仿宋_GB2312"/>
          <w:bCs/>
          <w:sz w:val="32"/>
          <w:szCs w:val="32"/>
          <w:lang w:eastAsia="zh-CN"/>
        </w:rPr>
        <w:t>；减少</w:t>
      </w:r>
      <w:r>
        <w:rPr>
          <w:rFonts w:hint="eastAsia" w:ascii="仿宋" w:hAnsi="仿宋" w:eastAsia="仿宋"/>
          <w:color w:val="000000"/>
          <w:sz w:val="32"/>
          <w:szCs w:val="32"/>
        </w:rPr>
        <w:t>康复设备购置94.53万元</w:t>
      </w:r>
      <w:r>
        <w:rPr>
          <w:rFonts w:hint="eastAsia" w:ascii="仿宋" w:hAnsi="仿宋" w:eastAsia="仿宋"/>
          <w:color w:val="000000"/>
          <w:sz w:val="32"/>
          <w:szCs w:val="32"/>
          <w:lang w:eastAsia="zh-CN"/>
        </w:rPr>
        <w:t>。</w:t>
      </w:r>
    </w:p>
    <w:p>
      <w:pPr>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pStyle w:val="8"/>
        <w:rPr>
          <w:rFonts w:hint="eastAsia" w:ascii="仿宋" w:hAnsi="仿宋" w:eastAsia="仿宋"/>
          <w:color w:val="000000" w:themeColor="text1"/>
          <w:sz w:val="32"/>
          <w:szCs w:val="32"/>
        </w:rPr>
      </w:pPr>
      <w:r>
        <w:drawing>
          <wp:anchor distT="0" distB="0" distL="114300" distR="114300" simplePos="0" relativeHeight="251659264" behindDoc="1" locked="0" layoutInCell="1" allowOverlap="1">
            <wp:simplePos x="0" y="0"/>
            <wp:positionH relativeFrom="column">
              <wp:posOffset>90170</wp:posOffset>
            </wp:positionH>
            <wp:positionV relativeFrom="paragraph">
              <wp:posOffset>197485</wp:posOffset>
            </wp:positionV>
            <wp:extent cx="4971415" cy="2904490"/>
            <wp:effectExtent l="0" t="0" r="635" b="10160"/>
            <wp:wrapTight wrapText="bothSides">
              <wp:wrapPolygon>
                <wp:start x="0" y="0"/>
                <wp:lineTo x="0" y="21392"/>
                <wp:lineTo x="21520" y="21392"/>
                <wp:lineTo x="2152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1201420" y="914400"/>
                      <a:ext cx="4971415" cy="2904490"/>
                    </a:xfrm>
                    <a:prstGeom prst="rect">
                      <a:avLst/>
                    </a:prstGeom>
                    <a:noFill/>
                    <a:ln w="9525">
                      <a:noFill/>
                      <a:miter/>
                    </a:ln>
                  </pic:spPr>
                </pic:pic>
              </a:graphicData>
            </a:graphic>
          </wp:anchor>
        </w:drawing>
      </w:r>
    </w:p>
    <w:p>
      <w:pPr>
        <w:pStyle w:val="8"/>
        <w:rPr>
          <w:rFonts w:hint="eastAsia" w:ascii="仿宋" w:hAnsi="仿宋" w:eastAsia="仿宋"/>
          <w:color w:val="000000" w:themeColor="text1"/>
          <w:sz w:val="32"/>
          <w:szCs w:val="32"/>
        </w:rPr>
      </w:pPr>
    </w:p>
    <w:p>
      <w:pPr>
        <w:pStyle w:val="8"/>
        <w:rPr>
          <w:rFonts w:hint="eastAsia" w:ascii="仿宋" w:hAnsi="仿宋" w:eastAsia="仿宋"/>
          <w:color w:val="000000" w:themeColor="text1"/>
          <w:sz w:val="32"/>
          <w:szCs w:val="32"/>
        </w:rPr>
      </w:pPr>
    </w:p>
    <w:p>
      <w:pPr>
        <w:pStyle w:val="8"/>
        <w:rPr>
          <w:rFonts w:hint="eastAsia" w:ascii="仿宋" w:hAnsi="仿宋" w:eastAsia="仿宋"/>
          <w:color w:val="000000" w:themeColor="text1"/>
          <w:sz w:val="32"/>
          <w:szCs w:val="32"/>
        </w:rPr>
      </w:pPr>
    </w:p>
    <w:p>
      <w:pPr>
        <w:spacing w:line="578" w:lineRule="exact"/>
        <w:ind w:firstLine="640" w:firstLineChars="200"/>
        <w:rPr>
          <w:rFonts w:hint="eastAsia" w:ascii="仿宋" w:hAnsi="仿宋" w:eastAsia="仿宋"/>
          <w:color w:val="000000" w:themeColor="text1"/>
          <w:sz w:val="32"/>
          <w:szCs w:val="32"/>
        </w:rPr>
      </w:pPr>
    </w:p>
    <w:p>
      <w:pPr>
        <w:pStyle w:val="26"/>
        <w:numPr>
          <w:ilvl w:val="0"/>
          <w:numId w:val="1"/>
        </w:numPr>
        <w:spacing w:line="578" w:lineRule="exact"/>
        <w:ind w:firstLineChars="0"/>
        <w:outlineLvl w:val="1"/>
        <w:rPr>
          <w:rStyle w:val="2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8"/>
          <w:rFonts w:hint="eastAsia" w:ascii="黑体" w:hAnsi="黑体" w:eastAsia="黑体"/>
          <w:b w:val="0"/>
        </w:rPr>
        <w:t>入决算情况说明</w:t>
      </w:r>
      <w:bookmarkEnd w:id="26"/>
      <w:bookmarkEnd w:id="27"/>
    </w:p>
    <w:p>
      <w:pPr>
        <w:spacing w:line="578"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1096.63</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905.66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82.59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190.97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17.41</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上级补助收入</w:t>
      </w:r>
      <w:r>
        <w:rPr>
          <w:rFonts w:hint="eastAsia" w:ascii="仿宋" w:hAnsi="仿宋" w:eastAsia="仿宋"/>
          <w:color w:val="000000"/>
          <w:sz w:val="32"/>
          <w:szCs w:val="32"/>
        </w:rPr>
        <w:t>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；其他收入0万元，占0</w:t>
      </w:r>
      <w:r>
        <w:rPr>
          <w:rFonts w:ascii="仿宋" w:hAnsi="仿宋" w:eastAsia="仿宋"/>
          <w:color w:val="000000"/>
          <w:sz w:val="32"/>
          <w:szCs w:val="32"/>
        </w:rPr>
        <w:t>%</w:t>
      </w:r>
      <w:r>
        <w:rPr>
          <w:rFonts w:hint="eastAsia" w:ascii="仿宋" w:hAnsi="仿宋" w:eastAsia="仿宋"/>
          <w:color w:val="000000"/>
          <w:sz w:val="32"/>
          <w:szCs w:val="32"/>
        </w:rPr>
        <w:t>。</w:t>
      </w:r>
    </w:p>
    <w:p>
      <w:pPr>
        <w:spacing w:line="578" w:lineRule="exact"/>
        <w:ind w:firstLine="640" w:firstLineChars="200"/>
        <w:rPr>
          <w:rFonts w:hint="eastAsia" w:ascii="仿宋" w:hAnsi="仿宋" w:eastAsia="仿宋"/>
          <w:color w:val="000000" w:themeColor="text1"/>
          <w:sz w:val="32"/>
          <w:szCs w:val="32"/>
        </w:rPr>
      </w:pPr>
    </w:p>
    <w:p>
      <w:pPr>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bookmarkStart w:id="28" w:name="_Toc15377207"/>
      <w:bookmarkStart w:id="29" w:name="_Toc15396605"/>
    </w:p>
    <w:p>
      <w:pPr>
        <w:pStyle w:val="8"/>
        <w:rPr>
          <w:rFonts w:hint="eastAsia" w:ascii="仿宋" w:hAnsi="仿宋" w:eastAsia="仿宋"/>
          <w:color w:val="000000" w:themeColor="text1"/>
          <w:sz w:val="32"/>
          <w:szCs w:val="32"/>
        </w:rPr>
      </w:pPr>
      <w:r>
        <w:drawing>
          <wp:inline distT="0" distB="0" distL="114300" distR="114300">
            <wp:extent cx="4994910" cy="2748915"/>
            <wp:effectExtent l="0" t="0" r="1524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4994910" cy="2748915"/>
                    </a:xfrm>
                    <a:prstGeom prst="rect">
                      <a:avLst/>
                    </a:prstGeom>
                    <a:noFill/>
                    <a:ln w="9525">
                      <a:noFill/>
                      <a:miter/>
                    </a:ln>
                  </pic:spPr>
                </pic:pic>
              </a:graphicData>
            </a:graphic>
          </wp:inline>
        </w:drawing>
      </w:r>
    </w:p>
    <w:p>
      <w:pPr>
        <w:spacing w:line="578" w:lineRule="exact"/>
        <w:ind w:firstLine="640" w:firstLineChars="200"/>
        <w:outlineLvl w:val="1"/>
        <w:rPr>
          <w:rStyle w:val="28"/>
          <w:rFonts w:ascii="黑体" w:hAnsi="黑体" w:eastAsia="黑体"/>
          <w:b w:val="0"/>
        </w:rPr>
      </w:pPr>
      <w:r>
        <w:rPr>
          <w:rFonts w:hint="eastAsia" w:ascii="黑体" w:hAnsi="黑体" w:eastAsia="黑体"/>
          <w:color w:val="000000"/>
          <w:sz w:val="32"/>
          <w:szCs w:val="32"/>
        </w:rPr>
        <w:t>三、支</w:t>
      </w:r>
      <w:r>
        <w:rPr>
          <w:rStyle w:val="28"/>
          <w:rFonts w:hint="eastAsia" w:ascii="黑体" w:hAnsi="黑体" w:eastAsia="黑体"/>
          <w:b w:val="0"/>
        </w:rPr>
        <w:t>出决算情况说明</w:t>
      </w:r>
      <w:bookmarkEnd w:id="28"/>
      <w:bookmarkEnd w:id="29"/>
    </w:p>
    <w:p>
      <w:pPr>
        <w:spacing w:line="578"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1096.63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184.24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16.80</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912.39</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83.20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lang w:val="en-US" w:eastAsia="zh-CN"/>
        </w:rPr>
        <w:t>。</w:t>
      </w:r>
    </w:p>
    <w:p>
      <w:pPr>
        <w:spacing w:line="578" w:lineRule="exact"/>
        <w:ind w:firstLine="640" w:firstLineChars="200"/>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pStyle w:val="8"/>
        <w:rPr>
          <w:rFonts w:hint="eastAsia" w:ascii="仿宋" w:hAnsi="仿宋" w:eastAsia="仿宋"/>
          <w:color w:val="000000" w:themeColor="text1"/>
          <w:sz w:val="32"/>
          <w:szCs w:val="32"/>
        </w:rPr>
      </w:pPr>
      <w:r>
        <w:drawing>
          <wp:inline distT="0" distB="0" distL="114300" distR="114300">
            <wp:extent cx="4977130" cy="2715260"/>
            <wp:effectExtent l="0" t="0" r="1397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4977130" cy="2715260"/>
                    </a:xfrm>
                    <a:prstGeom prst="rect">
                      <a:avLst/>
                    </a:prstGeom>
                    <a:noFill/>
                    <a:ln w="9525">
                      <a:noFill/>
                      <a:miter/>
                    </a:ln>
                  </pic:spPr>
                </pic:pic>
              </a:graphicData>
            </a:graphic>
          </wp:inline>
        </w:drawing>
      </w:r>
    </w:p>
    <w:p>
      <w:pPr>
        <w:spacing w:line="578" w:lineRule="exact"/>
        <w:outlineLvl w:val="1"/>
        <w:rPr>
          <w:rStyle w:val="28"/>
          <w:rFonts w:ascii="黑体" w:hAnsi="黑体" w:eastAsia="黑体"/>
          <w:b w:val="0"/>
        </w:rPr>
      </w:pPr>
      <w:bookmarkStart w:id="30" w:name="_Toc15377208"/>
      <w:bookmarkStart w:id="31" w:name="_Toc15396606"/>
      <w:r>
        <w:rPr>
          <w:rFonts w:hint="eastAsia" w:ascii="黑体" w:hAnsi="黑体" w:eastAsia="黑体"/>
          <w:sz w:val="32"/>
          <w:szCs w:val="32"/>
          <w:lang w:val="en-US" w:eastAsia="zh-CN"/>
        </w:rPr>
        <w:t xml:space="preserve">    </w:t>
      </w:r>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0"/>
      <w:bookmarkEnd w:id="31"/>
    </w:p>
    <w:p>
      <w:pPr>
        <w:spacing w:line="578"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年财政拨款收、支总计</w:t>
      </w:r>
      <w:r>
        <w:rPr>
          <w:rFonts w:hint="eastAsia" w:ascii="仿宋" w:hAnsi="仿宋" w:eastAsia="仿宋"/>
          <w:color w:val="000000"/>
          <w:sz w:val="32"/>
          <w:szCs w:val="32"/>
          <w:lang w:val="en-US" w:eastAsia="zh-CN"/>
        </w:rPr>
        <w:t>1096.63</w:t>
      </w:r>
      <w:r>
        <w:rPr>
          <w:rFonts w:hint="eastAsia" w:ascii="仿宋" w:hAnsi="仿宋" w:eastAsia="仿宋"/>
          <w:color w:val="000000"/>
          <w:sz w:val="32"/>
          <w:szCs w:val="32"/>
        </w:rPr>
        <w:t>万元。与202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年相比，财政拨款收、支总计各增加</w:t>
      </w:r>
      <w:r>
        <w:rPr>
          <w:rFonts w:hint="eastAsia" w:ascii="仿宋" w:hAnsi="仿宋" w:eastAsia="仿宋"/>
          <w:color w:val="000000"/>
          <w:sz w:val="32"/>
          <w:szCs w:val="32"/>
          <w:lang w:val="en-US" w:eastAsia="zh-CN"/>
        </w:rPr>
        <w:t>136.81</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14.25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增加</w:t>
      </w:r>
      <w:r>
        <w:rPr>
          <w:rFonts w:hint="eastAsia" w:ascii="仿宋" w:hAnsi="仿宋" w:eastAsia="仿宋" w:cs="仿宋_GB2312"/>
          <w:bCs/>
          <w:sz w:val="32"/>
          <w:szCs w:val="32"/>
        </w:rPr>
        <w:t>市残疾人文化艺术中心建设运行经费230万元</w:t>
      </w:r>
      <w:r>
        <w:rPr>
          <w:rFonts w:hint="eastAsia" w:ascii="仿宋" w:hAnsi="仿宋" w:eastAsia="仿宋" w:cs="仿宋_GB2312"/>
          <w:bCs/>
          <w:sz w:val="32"/>
          <w:szCs w:val="32"/>
          <w:lang w:eastAsia="zh-CN"/>
        </w:rPr>
        <w:t>；减少</w:t>
      </w:r>
      <w:r>
        <w:rPr>
          <w:rFonts w:hint="eastAsia" w:ascii="仿宋" w:hAnsi="仿宋" w:eastAsia="仿宋"/>
          <w:color w:val="000000"/>
          <w:sz w:val="32"/>
          <w:szCs w:val="32"/>
        </w:rPr>
        <w:t>康复设备购置94.53万元</w:t>
      </w:r>
      <w:r>
        <w:rPr>
          <w:rFonts w:hint="eastAsia" w:ascii="仿宋" w:hAnsi="仿宋" w:eastAsia="仿宋"/>
          <w:color w:val="000000"/>
          <w:sz w:val="32"/>
          <w:szCs w:val="32"/>
          <w:lang w:eastAsia="zh-CN"/>
        </w:rPr>
        <w:t>。</w:t>
      </w:r>
    </w:p>
    <w:p>
      <w:pPr>
        <w:spacing w:line="578" w:lineRule="exact"/>
        <w:rPr>
          <w:rFonts w:hint="eastAsia"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pStyle w:val="8"/>
        <w:rPr>
          <w:rFonts w:hint="eastAsia" w:ascii="仿宋" w:hAnsi="仿宋" w:eastAsia="仿宋"/>
          <w:color w:val="000000" w:themeColor="text1"/>
          <w:sz w:val="32"/>
          <w:szCs w:val="32"/>
        </w:rPr>
      </w:pPr>
      <w:r>
        <w:drawing>
          <wp:inline distT="0" distB="0" distL="114300" distR="114300">
            <wp:extent cx="5007610" cy="2818765"/>
            <wp:effectExtent l="0" t="0" r="254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007610" cy="2818765"/>
                    </a:xfrm>
                    <a:prstGeom prst="rect">
                      <a:avLst/>
                    </a:prstGeom>
                    <a:noFill/>
                    <a:ln w="9525">
                      <a:noFill/>
                      <a:miter/>
                    </a:ln>
                  </pic:spPr>
                </pic:pic>
              </a:graphicData>
            </a:graphic>
          </wp:inline>
        </w:drawing>
      </w:r>
    </w:p>
    <w:p>
      <w:pPr>
        <w:spacing w:line="578" w:lineRule="exact"/>
        <w:ind w:firstLine="640" w:firstLineChars="200"/>
        <w:rPr>
          <w:rStyle w:val="2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8"/>
          <w:rFonts w:hint="eastAsia" w:ascii="黑体" w:hAnsi="黑体" w:eastAsia="黑体"/>
          <w:b w:val="0"/>
        </w:rPr>
        <w:t>般公共预算财政拨款支出决算情况说明</w:t>
      </w:r>
      <w:bookmarkEnd w:id="32"/>
      <w:bookmarkEnd w:id="33"/>
    </w:p>
    <w:p>
      <w:pPr>
        <w:spacing w:line="578"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r>
        <w:rPr>
          <w:rFonts w:hint="eastAsia" w:ascii="仿宋" w:hAnsi="仿宋" w:eastAsia="仿宋"/>
          <w:b/>
          <w:color w:val="000000"/>
          <w:sz w:val="32"/>
          <w:szCs w:val="32"/>
        </w:rPr>
        <w:t>。</w:t>
      </w:r>
    </w:p>
    <w:p>
      <w:pPr>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905.66</w:t>
      </w:r>
      <w:r>
        <w:rPr>
          <w:rFonts w:hint="eastAsia" w:ascii="仿宋" w:hAnsi="仿宋" w:eastAsia="仿宋"/>
          <w:color w:val="000000"/>
          <w:sz w:val="32"/>
          <w:szCs w:val="32"/>
        </w:rPr>
        <w:t>万元，占本年支出合计的8</w:t>
      </w:r>
      <w:r>
        <w:rPr>
          <w:rFonts w:hint="eastAsia" w:ascii="仿宋" w:hAnsi="仿宋" w:eastAsia="仿宋"/>
          <w:color w:val="000000"/>
          <w:sz w:val="32"/>
          <w:szCs w:val="32"/>
          <w:lang w:val="en-US" w:eastAsia="zh-CN"/>
        </w:rPr>
        <w:t>2.59</w:t>
      </w:r>
      <w:r>
        <w:rPr>
          <w:rFonts w:ascii="仿宋" w:hAnsi="仿宋" w:eastAsia="仿宋"/>
          <w:color w:val="000000"/>
          <w:sz w:val="32"/>
          <w:szCs w:val="32"/>
        </w:rPr>
        <w:t>%</w:t>
      </w:r>
      <w:r>
        <w:rPr>
          <w:rFonts w:hint="eastAsia" w:ascii="仿宋" w:hAnsi="仿宋" w:eastAsia="仿宋"/>
          <w:color w:val="000000"/>
          <w:sz w:val="32"/>
          <w:szCs w:val="32"/>
        </w:rPr>
        <w:t>。与202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55.37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增长</w:t>
      </w:r>
      <w:r>
        <w:rPr>
          <w:rFonts w:hint="eastAsia" w:ascii="仿宋" w:hAnsi="仿宋" w:eastAsia="仿宋"/>
          <w:color w:val="000000"/>
          <w:sz w:val="32"/>
          <w:szCs w:val="32"/>
          <w:lang w:val="en-US" w:eastAsia="zh-CN"/>
        </w:rPr>
        <w:t>6.51</w:t>
      </w:r>
      <w:r>
        <w:rPr>
          <w:rFonts w:ascii="仿宋" w:hAnsi="仿宋" w:eastAsia="仿宋"/>
          <w:color w:val="000000"/>
          <w:sz w:val="32"/>
          <w:szCs w:val="32"/>
        </w:rPr>
        <w:t>%</w:t>
      </w:r>
      <w:r>
        <w:rPr>
          <w:rFonts w:hint="eastAsia" w:ascii="仿宋" w:hAnsi="仿宋" w:eastAsia="仿宋"/>
          <w:color w:val="000000"/>
          <w:sz w:val="32"/>
          <w:szCs w:val="32"/>
        </w:rPr>
        <w:t>。主要变动原因（1）</w:t>
      </w:r>
      <w:r>
        <w:rPr>
          <w:rFonts w:hint="eastAsia" w:ascii="仿宋" w:hAnsi="仿宋" w:eastAsia="仿宋"/>
          <w:color w:val="000000"/>
          <w:sz w:val="32"/>
          <w:szCs w:val="32"/>
          <w:lang w:eastAsia="zh-CN"/>
        </w:rPr>
        <w:t>人员调入</w:t>
      </w:r>
      <w:r>
        <w:rPr>
          <w:rFonts w:hint="eastAsia" w:ascii="仿宋" w:hAnsi="仿宋" w:eastAsia="仿宋"/>
          <w:color w:val="000000"/>
          <w:sz w:val="32"/>
          <w:szCs w:val="32"/>
        </w:rPr>
        <w:t>；（2）</w:t>
      </w:r>
      <w:r>
        <w:rPr>
          <w:rFonts w:hint="eastAsia" w:ascii="仿宋" w:hAnsi="仿宋" w:eastAsia="仿宋" w:cs="仿宋_GB2312"/>
          <w:bCs/>
          <w:sz w:val="32"/>
          <w:szCs w:val="32"/>
        </w:rPr>
        <w:t>市残疾人文化艺术中心建设运行经费</w:t>
      </w:r>
      <w:r>
        <w:rPr>
          <w:rFonts w:hint="eastAsia" w:ascii="仿宋" w:hAnsi="仿宋" w:eastAsia="仿宋"/>
          <w:color w:val="000000"/>
          <w:sz w:val="32"/>
          <w:szCs w:val="32"/>
        </w:rPr>
        <w:t>。</w:t>
      </w:r>
    </w:p>
    <w:p>
      <w:pPr>
        <w:spacing w:line="578" w:lineRule="exact"/>
        <w:rPr>
          <w:rFonts w:hint="eastAsia" w:ascii="仿宋" w:hAnsi="仿宋" w:eastAsia="仿宋"/>
          <w:color w:val="000000" w:themeColor="text1"/>
          <w:sz w:val="30"/>
          <w:szCs w:val="30"/>
        </w:rPr>
      </w:pPr>
    </w:p>
    <w:p>
      <w:pPr>
        <w:spacing w:line="578" w:lineRule="exact"/>
        <w:rPr>
          <w:rFonts w:hint="eastAsia" w:ascii="仿宋" w:hAnsi="仿宋" w:eastAsia="仿宋"/>
          <w:color w:val="000000" w:themeColor="text1"/>
          <w:sz w:val="30"/>
          <w:szCs w:val="30"/>
        </w:rPr>
      </w:pPr>
    </w:p>
    <w:p>
      <w:pPr>
        <w:spacing w:line="578" w:lineRule="exact"/>
        <w:rPr>
          <w:rFonts w:hint="eastAsia" w:ascii="仿宋" w:hAnsi="仿宋" w:eastAsia="仿宋"/>
          <w:color w:val="000000" w:themeColor="text1"/>
          <w:sz w:val="30"/>
          <w:szCs w:val="30"/>
        </w:rPr>
      </w:pPr>
    </w:p>
    <w:p>
      <w:pPr>
        <w:spacing w:line="578" w:lineRule="exact"/>
        <w:rPr>
          <w:rFonts w:ascii="仿宋" w:hAnsi="仿宋" w:eastAsia="仿宋"/>
          <w:color w:val="000000" w:themeColor="text1"/>
          <w:sz w:val="32"/>
          <w:szCs w:val="32"/>
        </w:rPr>
      </w:pPr>
      <w:r>
        <w:rPr>
          <w:rFonts w:hint="eastAsia" w:ascii="仿宋" w:hAnsi="仿宋" w:eastAsia="仿宋"/>
          <w:color w:val="000000" w:themeColor="text1"/>
          <w:sz w:val="30"/>
          <w:szCs w:val="30"/>
        </w:rPr>
        <w:t>（图5：一般公共预算财政拨款支出决算变动情况）（柱状图</w:t>
      </w:r>
      <w:r>
        <w:rPr>
          <w:rFonts w:hint="eastAsia" w:ascii="仿宋" w:hAnsi="仿宋" w:eastAsia="仿宋"/>
          <w:color w:val="000000" w:themeColor="text1"/>
          <w:sz w:val="32"/>
          <w:szCs w:val="32"/>
        </w:rPr>
        <w:t>）</w:t>
      </w:r>
    </w:p>
    <w:p>
      <w:pPr>
        <w:pStyle w:val="8"/>
        <w:rPr>
          <w:rFonts w:ascii="仿宋" w:hAnsi="仿宋" w:eastAsia="仿宋"/>
          <w:color w:val="000000" w:themeColor="text1"/>
          <w:sz w:val="32"/>
          <w:szCs w:val="32"/>
        </w:rPr>
      </w:pPr>
      <w:r>
        <w:drawing>
          <wp:inline distT="0" distB="0" distL="114300" distR="114300">
            <wp:extent cx="5106670" cy="2837815"/>
            <wp:effectExtent l="0" t="0" r="1778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tretch>
                      <a:fillRect/>
                    </a:stretch>
                  </pic:blipFill>
                  <pic:spPr>
                    <a:xfrm>
                      <a:off x="0" y="0"/>
                      <a:ext cx="5106670" cy="2837815"/>
                    </a:xfrm>
                    <a:prstGeom prst="rect">
                      <a:avLst/>
                    </a:prstGeom>
                    <a:noFill/>
                    <a:ln w="9525">
                      <a:noFill/>
                      <a:miter/>
                    </a:ln>
                  </pic:spPr>
                </pic:pic>
              </a:graphicData>
            </a:graphic>
          </wp:inline>
        </w:drawing>
      </w:r>
    </w:p>
    <w:p>
      <w:pPr>
        <w:spacing w:line="578"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r>
        <w:rPr>
          <w:rFonts w:hint="eastAsia" w:ascii="仿宋" w:hAnsi="仿宋" w:eastAsia="仿宋"/>
          <w:b/>
          <w:color w:val="000000"/>
          <w:sz w:val="32"/>
          <w:szCs w:val="32"/>
        </w:rPr>
        <w:t>。</w:t>
      </w:r>
    </w:p>
    <w:p>
      <w:pPr>
        <w:spacing w:line="578" w:lineRule="exact"/>
        <w:ind w:firstLine="640"/>
        <w:rPr>
          <w:rFonts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sz w:val="32"/>
          <w:szCs w:val="32"/>
          <w:lang w:val="en-US" w:eastAsia="zh-CN"/>
        </w:rPr>
        <w:t>905.66</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886.18</w:t>
      </w:r>
      <w:r>
        <w:rPr>
          <w:rFonts w:hint="eastAsia" w:ascii="仿宋" w:hAnsi="仿宋" w:eastAsia="仿宋"/>
          <w:color w:val="000000" w:themeColor="text1"/>
          <w:sz w:val="32"/>
          <w:szCs w:val="32"/>
        </w:rPr>
        <w:t>万元，占97.</w:t>
      </w:r>
      <w:r>
        <w:rPr>
          <w:rFonts w:hint="eastAsia" w:ascii="仿宋" w:hAnsi="仿宋" w:eastAsia="仿宋"/>
          <w:color w:val="000000" w:themeColor="text1"/>
          <w:sz w:val="32"/>
          <w:szCs w:val="32"/>
          <w:lang w:val="en-US" w:eastAsia="zh-CN"/>
        </w:rPr>
        <w:t>85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bCs/>
          <w:color w:val="000000" w:themeColor="text1"/>
          <w:sz w:val="32"/>
          <w:szCs w:val="32"/>
          <w:lang w:eastAsia="zh-CN"/>
        </w:rPr>
        <w:t>卫生健康</w:t>
      </w:r>
      <w:r>
        <w:rPr>
          <w:rFonts w:hint="eastAsia" w:ascii="仿宋" w:hAnsi="仿宋" w:eastAsia="仿宋"/>
          <w:b/>
          <w:bCs/>
          <w:color w:val="000000" w:themeColor="text1"/>
          <w:sz w:val="32"/>
          <w:szCs w:val="32"/>
        </w:rPr>
        <w:t>支出</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lang w:val="en-US" w:eastAsia="zh-CN"/>
        </w:rPr>
        <w:t>8.32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0.92</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住房保障支出（类）</w:t>
      </w:r>
      <w:r>
        <w:rPr>
          <w:rFonts w:hint="eastAsia" w:ascii="仿宋" w:hAnsi="仿宋" w:eastAsia="仿宋"/>
          <w:color w:val="000000" w:themeColor="text1"/>
          <w:sz w:val="32"/>
          <w:szCs w:val="32"/>
          <w:lang w:val="en-US" w:eastAsia="zh-CN"/>
        </w:rPr>
        <w:t>11.16</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1.23</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578"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pStyle w:val="8"/>
        <w:rPr>
          <w:rFonts w:hint="eastAsia" w:ascii="仿宋" w:hAnsi="仿宋" w:eastAsia="仿宋"/>
          <w:color w:val="000000"/>
          <w:sz w:val="32"/>
          <w:szCs w:val="32"/>
        </w:rPr>
      </w:pPr>
      <w:r>
        <w:drawing>
          <wp:inline distT="0" distB="0" distL="114300" distR="114300">
            <wp:extent cx="5040630" cy="2546985"/>
            <wp:effectExtent l="0" t="0" r="762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5040630" cy="2546985"/>
                    </a:xfrm>
                    <a:prstGeom prst="rect">
                      <a:avLst/>
                    </a:prstGeom>
                    <a:noFill/>
                    <a:ln w="9525">
                      <a:noFill/>
                      <a:miter/>
                    </a:ln>
                  </pic:spPr>
                </pic:pic>
              </a:graphicData>
            </a:graphic>
          </wp:inline>
        </w:drawing>
      </w:r>
    </w:p>
    <w:p>
      <w:pPr>
        <w:spacing w:line="578"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r>
        <w:rPr>
          <w:rFonts w:hint="eastAsia" w:ascii="仿宋" w:hAnsi="仿宋" w:eastAsia="仿宋"/>
          <w:b/>
          <w:color w:val="000000"/>
          <w:sz w:val="32"/>
          <w:szCs w:val="32"/>
        </w:rPr>
        <w:t>。</w:t>
      </w:r>
    </w:p>
    <w:p>
      <w:pPr>
        <w:spacing w:line="578" w:lineRule="exact"/>
        <w:ind w:firstLine="643" w:firstLineChars="200"/>
        <w:outlineLvl w:val="2"/>
        <w:rPr>
          <w:rStyle w:val="17"/>
          <w:rFonts w:ascii="仿宋" w:hAnsi="仿宋" w:eastAsia="仿宋"/>
          <w:bCs/>
          <w:color w:val="000000"/>
          <w:sz w:val="32"/>
          <w:szCs w:val="32"/>
        </w:rPr>
      </w:pPr>
      <w:bookmarkStart w:id="37" w:name="_Toc15377213"/>
      <w:bookmarkStart w:id="38" w:name="_Toc15378460"/>
      <w:bookmarkStart w:id="39" w:name="_Toc15377444"/>
      <w:bookmarkStart w:id="40" w:name="_Toc15377214"/>
      <w:bookmarkStart w:id="41" w:name="_Toc15396608"/>
      <w:r>
        <w:rPr>
          <w:rFonts w:hint="eastAsia" w:ascii="仿宋" w:hAnsi="仿宋" w:eastAsia="仿宋"/>
          <w:b/>
          <w:color w:val="000000" w:themeColor="text1"/>
          <w:sz w:val="32"/>
          <w:szCs w:val="32"/>
        </w:rPr>
        <w:t>202</w:t>
      </w:r>
      <w:r>
        <w:rPr>
          <w:rFonts w:hint="eastAsia" w:ascii="仿宋" w:hAnsi="仿宋" w:eastAsia="仿宋"/>
          <w:b/>
          <w:color w:val="000000" w:themeColor="text1"/>
          <w:sz w:val="32"/>
          <w:szCs w:val="32"/>
          <w:lang w:val="en-US" w:eastAsia="zh-CN"/>
        </w:rPr>
        <w:t>2</w:t>
      </w:r>
      <w:r>
        <w:rPr>
          <w:rFonts w:hint="eastAsia" w:ascii="仿宋" w:hAnsi="仿宋" w:eastAsia="仿宋"/>
          <w:b/>
          <w:color w:val="000000" w:themeColor="text1"/>
          <w:sz w:val="32"/>
          <w:szCs w:val="32"/>
        </w:rPr>
        <w:t>年一般公共预算支出决算数为</w:t>
      </w:r>
      <w:r>
        <w:rPr>
          <w:rFonts w:hint="eastAsia" w:ascii="仿宋" w:hAnsi="仿宋" w:eastAsia="仿宋"/>
          <w:color w:val="000000"/>
          <w:sz w:val="32"/>
          <w:szCs w:val="32"/>
          <w:lang w:val="en-US" w:eastAsia="zh-CN"/>
        </w:rPr>
        <w:t>905.66</w:t>
      </w:r>
      <w:r>
        <w:rPr>
          <w:rFonts w:hint="eastAsia" w:ascii="仿宋" w:hAnsi="仿宋" w:eastAsia="仿宋"/>
          <w:b/>
          <w:color w:val="000000" w:themeColor="text1"/>
          <w:sz w:val="32"/>
          <w:szCs w:val="32"/>
        </w:rPr>
        <w:t>万元</w:t>
      </w:r>
      <w:r>
        <w:rPr>
          <w:rFonts w:hint="eastAsia" w:ascii="仿宋" w:hAnsi="仿宋" w:eastAsia="仿宋"/>
          <w:color w:val="000000" w:themeColor="text1"/>
          <w:sz w:val="32"/>
          <w:szCs w:val="32"/>
        </w:rPr>
        <w:t>，</w:t>
      </w:r>
      <w:r>
        <w:rPr>
          <w:rStyle w:val="17"/>
          <w:rFonts w:hint="eastAsia" w:ascii="仿宋" w:hAnsi="仿宋" w:eastAsia="仿宋"/>
          <w:bCs/>
          <w:color w:val="000000" w:themeColor="text1"/>
          <w:sz w:val="32"/>
          <w:szCs w:val="32"/>
        </w:rPr>
        <w:t>完成</w:t>
      </w:r>
      <w:r>
        <w:rPr>
          <w:rStyle w:val="17"/>
          <w:rFonts w:hint="eastAsia" w:ascii="仿宋" w:hAnsi="仿宋" w:eastAsia="仿宋"/>
          <w:bCs/>
          <w:color w:val="000000"/>
          <w:sz w:val="32"/>
          <w:szCs w:val="32"/>
        </w:rPr>
        <w:t>预算100</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。其中：</w:t>
      </w:r>
      <w:bookmarkEnd w:id="37"/>
      <w:bookmarkEnd w:id="38"/>
      <w:bookmarkEnd w:id="39"/>
    </w:p>
    <w:p>
      <w:pPr>
        <w:spacing w:line="578"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1</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社会保障和就业支出（类）行政事业单位养老支出（款）机关事业单位基本养老保险缴费支出（项）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12.19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78"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2</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社会保障和就业支出（类）行政事业单位养老支出（款）机关事业单位职业年金缴费支出（项）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6.09</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autoSpaceDE w:val="0"/>
        <w:autoSpaceDN w:val="0"/>
        <w:adjustRightInd w:val="0"/>
        <w:spacing w:line="578" w:lineRule="exact"/>
        <w:ind w:firstLine="643" w:firstLineChars="200"/>
        <w:jc w:val="left"/>
        <w:rPr>
          <w:rFonts w:ascii="仿宋" w:hAnsi="Calibri" w:eastAsia="仿宋" w:cs="仿宋"/>
          <w:kern w:val="0"/>
          <w:sz w:val="32"/>
          <w:szCs w:val="32"/>
        </w:rPr>
      </w:pPr>
      <w:r>
        <w:rPr>
          <w:rStyle w:val="17"/>
          <w:rFonts w:hint="eastAsia" w:ascii="仿宋" w:hAnsi="仿宋" w:eastAsia="仿宋"/>
          <w:bCs/>
          <w:color w:val="000000"/>
          <w:sz w:val="32"/>
          <w:szCs w:val="32"/>
        </w:rPr>
        <w:t>3</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社会保障和就业支出（类）残疾人事业（款）机关服务（项）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167.97</w:t>
      </w:r>
      <w:r>
        <w:rPr>
          <w:rStyle w:val="17"/>
          <w:rFonts w:hint="eastAsia" w:ascii="仿宋" w:hAnsi="仿宋" w:eastAsia="仿宋"/>
          <w:b w:val="0"/>
          <w:bCs/>
          <w:color w:val="000000"/>
          <w:sz w:val="32"/>
          <w:szCs w:val="32"/>
        </w:rPr>
        <w:t>万元，</w:t>
      </w:r>
      <w:r>
        <w:rPr>
          <w:rStyle w:val="17"/>
          <w:rFonts w:hint="eastAsia" w:ascii="仿宋" w:hAnsi="仿宋" w:eastAsia="仿宋"/>
          <w:b w:val="0"/>
          <w:bCs/>
          <w:sz w:val="32"/>
          <w:szCs w:val="32"/>
        </w:rPr>
        <w:t>完成预算100%</w:t>
      </w:r>
      <w:r>
        <w:rPr>
          <w:rFonts w:hint="eastAsia" w:ascii="仿宋" w:hAnsi="Calibri" w:eastAsia="仿宋" w:cs="仿宋"/>
          <w:kern w:val="0"/>
          <w:sz w:val="32"/>
          <w:szCs w:val="32"/>
        </w:rPr>
        <w:t>。</w:t>
      </w:r>
    </w:p>
    <w:p>
      <w:pPr>
        <w:autoSpaceDE w:val="0"/>
        <w:autoSpaceDN w:val="0"/>
        <w:adjustRightInd w:val="0"/>
        <w:spacing w:line="578" w:lineRule="exact"/>
        <w:ind w:firstLine="643" w:firstLineChars="200"/>
        <w:jc w:val="left"/>
        <w:rPr>
          <w:rFonts w:ascii="仿宋" w:hAnsi="Calibri" w:eastAsia="仿宋" w:cs="仿宋"/>
          <w:kern w:val="0"/>
          <w:sz w:val="32"/>
          <w:szCs w:val="32"/>
        </w:rPr>
      </w:pPr>
      <w:r>
        <w:rPr>
          <w:rStyle w:val="17"/>
          <w:rFonts w:hint="eastAsia" w:ascii="仿宋" w:hAnsi="仿宋" w:eastAsia="仿宋"/>
          <w:bCs/>
          <w:color w:val="000000"/>
          <w:sz w:val="32"/>
          <w:szCs w:val="32"/>
        </w:rPr>
        <w:t>4</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社会保障和就业支出（类）残疾人事业（款）残疾人康复（项）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388.47</w:t>
      </w:r>
      <w:r>
        <w:rPr>
          <w:rStyle w:val="17"/>
          <w:rFonts w:hint="eastAsia" w:ascii="仿宋" w:hAnsi="仿宋" w:eastAsia="仿宋"/>
          <w:b w:val="0"/>
          <w:bCs/>
          <w:color w:val="000000"/>
          <w:sz w:val="32"/>
          <w:szCs w:val="32"/>
        </w:rPr>
        <w:t>万元，完成预算100%</w:t>
      </w:r>
      <w:r>
        <w:rPr>
          <w:rFonts w:hint="eastAsia" w:ascii="仿宋" w:hAnsi="Calibri" w:eastAsia="仿宋" w:cs="仿宋"/>
          <w:kern w:val="0"/>
          <w:sz w:val="32"/>
          <w:szCs w:val="32"/>
        </w:rPr>
        <w:t>。</w:t>
      </w:r>
    </w:p>
    <w:p>
      <w:pPr>
        <w:autoSpaceDE w:val="0"/>
        <w:autoSpaceDN w:val="0"/>
        <w:adjustRightInd w:val="0"/>
        <w:spacing w:line="578" w:lineRule="exact"/>
        <w:ind w:firstLine="643" w:firstLineChars="200"/>
        <w:jc w:val="left"/>
        <w:rPr>
          <w:rFonts w:hint="eastAsia" w:ascii="仿宋" w:hAnsi="Calibri" w:eastAsia="仿宋" w:cs="仿宋"/>
          <w:kern w:val="0"/>
          <w:sz w:val="32"/>
          <w:szCs w:val="32"/>
        </w:rPr>
      </w:pPr>
      <w:r>
        <w:rPr>
          <w:rStyle w:val="17"/>
          <w:rFonts w:hint="eastAsia" w:ascii="仿宋" w:hAnsi="仿宋" w:eastAsia="仿宋"/>
          <w:bCs/>
          <w:color w:val="000000"/>
          <w:sz w:val="32"/>
          <w:szCs w:val="32"/>
        </w:rPr>
        <w:t>5</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社会保障和就业支出（类）残疾人事业（款）其他残疾人事业支出（项）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309.94</w:t>
      </w:r>
      <w:r>
        <w:rPr>
          <w:rStyle w:val="17"/>
          <w:rFonts w:hint="eastAsia" w:ascii="仿宋" w:hAnsi="仿宋" w:eastAsia="仿宋"/>
          <w:b w:val="0"/>
          <w:bCs/>
          <w:color w:val="000000"/>
          <w:sz w:val="32"/>
          <w:szCs w:val="32"/>
        </w:rPr>
        <w:t>万元，完成预算100%</w:t>
      </w:r>
      <w:r>
        <w:rPr>
          <w:rFonts w:hint="eastAsia" w:ascii="仿宋" w:hAnsi="Calibri" w:eastAsia="仿宋" w:cs="仿宋"/>
          <w:kern w:val="0"/>
          <w:sz w:val="32"/>
          <w:szCs w:val="32"/>
        </w:rPr>
        <w:t>。</w:t>
      </w:r>
    </w:p>
    <w:p>
      <w:pPr>
        <w:pStyle w:val="8"/>
      </w:pPr>
      <w:r>
        <w:rPr>
          <w:rStyle w:val="17"/>
          <w:rFonts w:hint="eastAsia" w:ascii="仿宋" w:hAnsi="仿宋" w:eastAsia="仿宋"/>
          <w:bCs/>
          <w:color w:val="000000"/>
          <w:sz w:val="32"/>
          <w:szCs w:val="32"/>
          <w:lang w:val="en-US" w:eastAsia="zh-CN"/>
        </w:rPr>
        <w:t xml:space="preserve">    6</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 xml:space="preserve"> 社会保障和就业支出（类）</w:t>
      </w:r>
      <w:r>
        <w:rPr>
          <w:rStyle w:val="17"/>
          <w:rFonts w:hint="eastAsia" w:ascii="仿宋" w:hAnsi="仿宋" w:eastAsia="仿宋"/>
          <w:bCs/>
          <w:color w:val="000000"/>
          <w:sz w:val="32"/>
          <w:szCs w:val="32"/>
          <w:lang w:eastAsia="zh-CN"/>
        </w:rPr>
        <w:t>其他社会保障和就业支出</w:t>
      </w:r>
      <w:r>
        <w:rPr>
          <w:rStyle w:val="17"/>
          <w:rFonts w:hint="eastAsia" w:ascii="仿宋" w:hAnsi="仿宋" w:eastAsia="仿宋"/>
          <w:bCs/>
          <w:color w:val="000000"/>
          <w:sz w:val="32"/>
          <w:szCs w:val="32"/>
        </w:rPr>
        <w:t>（款）</w:t>
      </w:r>
      <w:r>
        <w:rPr>
          <w:rStyle w:val="17"/>
          <w:rFonts w:hint="eastAsia" w:ascii="仿宋" w:hAnsi="仿宋" w:eastAsia="仿宋"/>
          <w:bCs/>
          <w:color w:val="000000"/>
          <w:sz w:val="32"/>
          <w:szCs w:val="32"/>
          <w:lang w:eastAsia="zh-CN"/>
        </w:rPr>
        <w:t>其他社会保障和就业支出（项）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1.52</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78" w:lineRule="exact"/>
        <w:ind w:firstLine="643" w:firstLineChars="200"/>
        <w:rPr>
          <w:rFonts w:ascii="仿宋" w:hAnsi="仿宋" w:eastAsia="仿宋"/>
          <w:b/>
          <w:color w:val="000000"/>
          <w:sz w:val="32"/>
          <w:szCs w:val="32"/>
        </w:rPr>
      </w:pPr>
      <w:r>
        <w:rPr>
          <w:rStyle w:val="17"/>
          <w:rFonts w:hint="eastAsia" w:ascii="仿宋" w:hAnsi="仿宋" w:eastAsia="仿宋"/>
          <w:bCs/>
          <w:color w:val="000000"/>
          <w:sz w:val="32"/>
          <w:szCs w:val="32"/>
          <w:lang w:val="en-US" w:eastAsia="zh-CN"/>
        </w:rPr>
        <w:t>7</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卫生健康支出（类）行政事业单位医疗（款）事业单位医疗（项）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6.88</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78"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lang w:val="en-US" w:eastAsia="zh-CN"/>
        </w:rPr>
        <w:t>8</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卫生健康支出（类）行政事业单位医疗（款）公务员医疗补助（项）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1.44</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spacing w:line="578" w:lineRule="exact"/>
        <w:ind w:firstLine="643" w:firstLineChars="200"/>
        <w:rPr>
          <w:rStyle w:val="17"/>
          <w:rFonts w:ascii="仿宋" w:hAnsi="仿宋" w:eastAsia="仿宋"/>
          <w:b w:val="0"/>
          <w:bCs/>
          <w:color w:val="000000"/>
          <w:sz w:val="32"/>
          <w:szCs w:val="32"/>
        </w:rPr>
      </w:pPr>
      <w:r>
        <w:rPr>
          <w:rStyle w:val="17"/>
          <w:rFonts w:hint="eastAsia" w:ascii="仿宋" w:hAnsi="仿宋" w:eastAsia="仿宋"/>
          <w:bCs/>
          <w:color w:val="000000"/>
          <w:sz w:val="32"/>
          <w:szCs w:val="32"/>
        </w:rPr>
        <w:t>9</w:t>
      </w:r>
      <w:r>
        <w:rPr>
          <w:rStyle w:val="17"/>
          <w:rFonts w:ascii="仿宋" w:hAnsi="仿宋" w:eastAsia="仿宋"/>
          <w:bCs/>
          <w:color w:val="000000"/>
          <w:sz w:val="32"/>
          <w:szCs w:val="32"/>
        </w:rPr>
        <w:t>.</w:t>
      </w:r>
      <w:r>
        <w:rPr>
          <w:rStyle w:val="17"/>
          <w:rFonts w:hint="eastAsia" w:ascii="仿宋" w:hAnsi="仿宋" w:eastAsia="仿宋"/>
          <w:bCs/>
          <w:color w:val="000000"/>
          <w:sz w:val="32"/>
          <w:szCs w:val="32"/>
        </w:rPr>
        <w:t>住房保障支出（类）住房改革支出（款）住房公积金（项）</w:t>
      </w:r>
      <w:r>
        <w:rPr>
          <w:rStyle w:val="17"/>
          <w:rFonts w:ascii="仿宋" w:hAnsi="仿宋" w:eastAsia="仿宋"/>
          <w:bCs/>
          <w:color w:val="000000"/>
          <w:sz w:val="32"/>
          <w:szCs w:val="32"/>
        </w:rPr>
        <w:t>:</w:t>
      </w:r>
      <w:r>
        <w:rPr>
          <w:rStyle w:val="17"/>
          <w:rFonts w:hint="eastAsia" w:ascii="仿宋" w:hAnsi="仿宋" w:eastAsia="仿宋"/>
          <w:b w:val="0"/>
          <w:bCs/>
          <w:color w:val="000000"/>
          <w:sz w:val="32"/>
          <w:szCs w:val="32"/>
        </w:rPr>
        <w:t>支出决算为</w:t>
      </w:r>
      <w:r>
        <w:rPr>
          <w:rStyle w:val="17"/>
          <w:rFonts w:hint="eastAsia" w:ascii="仿宋" w:hAnsi="仿宋" w:eastAsia="仿宋"/>
          <w:b w:val="0"/>
          <w:bCs/>
          <w:color w:val="000000"/>
          <w:sz w:val="32"/>
          <w:szCs w:val="32"/>
          <w:lang w:val="en-US" w:eastAsia="zh-CN"/>
        </w:rPr>
        <w:t>11.16</w:t>
      </w:r>
      <w:r>
        <w:rPr>
          <w:rStyle w:val="17"/>
          <w:rFonts w:hint="eastAsia" w:ascii="仿宋" w:hAnsi="仿宋" w:eastAsia="仿宋"/>
          <w:b w:val="0"/>
          <w:bCs/>
          <w:color w:val="000000"/>
          <w:sz w:val="32"/>
          <w:szCs w:val="32"/>
        </w:rPr>
        <w:t>万元，完成预算100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p>
    <w:p>
      <w:pPr>
        <w:tabs>
          <w:tab w:val="right" w:pos="8306"/>
        </w:tabs>
        <w:spacing w:line="578" w:lineRule="exact"/>
        <w:ind w:firstLine="640"/>
        <w:outlineLvl w:val="1"/>
        <w:rPr>
          <w:rStyle w:val="28"/>
        </w:rPr>
      </w:pPr>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8"/>
          <w:rFonts w:hint="eastAsia" w:ascii="黑体" w:hAnsi="黑体" w:eastAsia="黑体"/>
          <w:b w:val="0"/>
        </w:rPr>
        <w:t>般公共预算财政拨款基本支出决算情况说明</w:t>
      </w:r>
      <w:bookmarkEnd w:id="40"/>
      <w:bookmarkEnd w:id="41"/>
      <w:r>
        <w:rPr>
          <w:rStyle w:val="28"/>
          <w:rFonts w:ascii="黑体" w:hAnsi="黑体" w:eastAsia="黑体"/>
          <w:b w:val="0"/>
        </w:rPr>
        <w:tab/>
      </w:r>
    </w:p>
    <w:p>
      <w:pPr>
        <w:spacing w:line="578" w:lineRule="exact"/>
        <w:ind w:firstLine="645"/>
        <w:rPr>
          <w:rFonts w:ascii="仿宋" w:hAnsi="仿宋" w:eastAsia="仿宋"/>
          <w:color w:val="000000"/>
          <w:sz w:val="32"/>
          <w:szCs w:val="32"/>
        </w:rPr>
      </w:pPr>
      <w:bookmarkStart w:id="42" w:name="_Toc15396609"/>
      <w:bookmarkStart w:id="43" w:name="_Toc15377215"/>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184.24</w:t>
      </w:r>
      <w:r>
        <w:rPr>
          <w:rFonts w:hint="eastAsia" w:ascii="仿宋" w:hAnsi="仿宋" w:eastAsia="仿宋"/>
          <w:color w:val="000000"/>
          <w:sz w:val="32"/>
          <w:szCs w:val="32"/>
        </w:rPr>
        <w:t>万元，其中：</w:t>
      </w:r>
    </w:p>
    <w:p>
      <w:pPr>
        <w:spacing w:line="578"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151.97</w:t>
      </w:r>
      <w:r>
        <w:rPr>
          <w:rFonts w:hint="eastAsia" w:ascii="仿宋" w:hAnsi="仿宋" w:eastAsia="仿宋"/>
          <w:color w:val="000000"/>
          <w:sz w:val="32"/>
          <w:szCs w:val="32"/>
        </w:rPr>
        <w:t>万元，主要包括：基本工资、津贴补贴、</w:t>
      </w:r>
      <w:r>
        <w:rPr>
          <w:rFonts w:hint="eastAsia" w:ascii="仿宋" w:hAnsi="仿宋" w:eastAsia="仿宋"/>
          <w:color w:val="000000"/>
          <w:sz w:val="32"/>
          <w:szCs w:val="32"/>
          <w:lang w:eastAsia="zh-CN"/>
        </w:rPr>
        <w:t>绩效工资</w:t>
      </w:r>
      <w:r>
        <w:rPr>
          <w:rFonts w:hint="eastAsia" w:ascii="仿宋" w:hAnsi="仿宋" w:eastAsia="仿宋"/>
          <w:color w:val="000000"/>
          <w:sz w:val="32"/>
          <w:szCs w:val="32"/>
        </w:rPr>
        <w:t>、机关事业单位基本养老保险缴费、职业年金缴费、其他社会保障缴费、其他工资福利支出、住房公积金、购房补贴、其他对个人和家庭的补助支出等。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32.27</w:t>
      </w:r>
      <w:r>
        <w:rPr>
          <w:rFonts w:hint="eastAsia" w:ascii="仿宋" w:hAnsi="仿宋" w:eastAsia="仿宋"/>
          <w:color w:val="000000"/>
          <w:sz w:val="32"/>
          <w:szCs w:val="32"/>
        </w:rPr>
        <w:t>万元，主要包括：办公费、水费、电费、邮电费、差旅费、会议费、培训费、劳务费、工会经费、福利费、公务用车运行维护费、其他交通费、其他商品和服务支出</w:t>
      </w:r>
      <w:r>
        <w:rPr>
          <w:rFonts w:hint="eastAsia" w:ascii="仿宋" w:hAnsi="仿宋" w:eastAsia="仿宋"/>
          <w:color w:val="000000"/>
          <w:sz w:val="32"/>
          <w:szCs w:val="32"/>
          <w:lang w:eastAsia="zh-CN"/>
        </w:rPr>
        <w:t>等</w:t>
      </w:r>
      <w:r>
        <w:rPr>
          <w:rFonts w:hint="eastAsia" w:ascii="仿宋" w:hAnsi="仿宋" w:eastAsia="仿宋"/>
          <w:color w:val="000000"/>
          <w:sz w:val="32"/>
          <w:szCs w:val="32"/>
        </w:rPr>
        <w:t>。</w:t>
      </w:r>
    </w:p>
    <w:p>
      <w:pPr>
        <w:spacing w:line="578" w:lineRule="exact"/>
        <w:ind w:firstLine="640"/>
        <w:outlineLvl w:val="1"/>
        <w:rPr>
          <w:rStyle w:val="28"/>
          <w:rFonts w:ascii="黑体" w:hAnsi="黑体" w:eastAsia="黑体"/>
          <w:b w:val="0"/>
        </w:rPr>
      </w:pPr>
      <w:r>
        <w:rPr>
          <w:rFonts w:hint="eastAsia" w:ascii="黑体" w:eastAsia="黑体"/>
          <w:color w:val="000000"/>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2"/>
      <w:bookmarkEnd w:id="43"/>
    </w:p>
    <w:p>
      <w:pPr>
        <w:spacing w:line="578"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r>
        <w:rPr>
          <w:rFonts w:hint="eastAsia" w:ascii="仿宋" w:hAnsi="仿宋" w:eastAsia="仿宋"/>
          <w:b/>
          <w:color w:val="000000"/>
          <w:sz w:val="32"/>
          <w:szCs w:val="32"/>
        </w:rPr>
        <w:t>。</w:t>
      </w:r>
    </w:p>
    <w:p>
      <w:pPr>
        <w:spacing w:line="578" w:lineRule="exact"/>
        <w:ind w:firstLine="640"/>
        <w:rPr>
          <w:rFonts w:ascii="仿宋" w:hAnsi="仿宋" w:eastAsia="仿宋"/>
          <w:bCs/>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年“三公”经费财政拨款支出决算为</w:t>
      </w:r>
      <w:r>
        <w:rPr>
          <w:rFonts w:hint="eastAsia" w:ascii="仿宋" w:hAnsi="仿宋" w:eastAsia="仿宋"/>
          <w:sz w:val="32"/>
          <w:szCs w:val="32"/>
          <w:lang w:val="en-US" w:eastAsia="zh-CN"/>
        </w:rPr>
        <w:t>3.55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bCs/>
          <w:sz w:val="32"/>
          <w:szCs w:val="32"/>
        </w:rPr>
        <w:t>。</w:t>
      </w:r>
    </w:p>
    <w:p>
      <w:pPr>
        <w:spacing w:line="578"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r>
        <w:rPr>
          <w:rFonts w:hint="eastAsia" w:ascii="仿宋" w:hAnsi="仿宋" w:eastAsia="仿宋"/>
          <w:b/>
          <w:color w:val="000000"/>
          <w:sz w:val="32"/>
          <w:szCs w:val="32"/>
        </w:rPr>
        <w:t>。</w:t>
      </w:r>
    </w:p>
    <w:p>
      <w:pPr>
        <w:spacing w:line="578"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3.47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97.75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占</w:t>
      </w:r>
      <w:r>
        <w:rPr>
          <w:rFonts w:hint="eastAsia" w:ascii="仿宋" w:hAnsi="仿宋" w:eastAsia="仿宋"/>
          <w:color w:val="000000"/>
          <w:sz w:val="32"/>
          <w:szCs w:val="32"/>
          <w:lang w:val="en-US" w:eastAsia="zh-CN"/>
        </w:rPr>
        <w:t>2.25</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578" w:lineRule="exact"/>
        <w:ind w:firstLine="640"/>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pStyle w:val="3"/>
        <w:rPr>
          <w:rFonts w:hint="eastAsia"/>
        </w:rPr>
      </w:pPr>
    </w:p>
    <w:p>
      <w:pPr>
        <w:spacing w:line="578" w:lineRule="exact"/>
        <w:rPr>
          <w:rFonts w:ascii="仿宋" w:hAnsi="仿宋" w:eastAsia="仿宋"/>
          <w:color w:val="000000"/>
          <w:sz w:val="32"/>
          <w:szCs w:val="32"/>
        </w:rPr>
      </w:pP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（图</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：“三公”经费财政拨款支出结构）（饼状图）</w:t>
      </w:r>
    </w:p>
    <w:p>
      <w:pPr>
        <w:pStyle w:val="8"/>
        <w:rPr>
          <w:rFonts w:ascii="仿宋" w:hAnsi="仿宋" w:eastAsia="仿宋"/>
          <w:color w:val="000000"/>
          <w:sz w:val="32"/>
          <w:szCs w:val="32"/>
        </w:rPr>
      </w:pPr>
      <w:r>
        <w:drawing>
          <wp:inline distT="0" distB="0" distL="114300" distR="114300">
            <wp:extent cx="5087620" cy="2797175"/>
            <wp:effectExtent l="0" t="0" r="1778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087620" cy="2797175"/>
                    </a:xfrm>
                    <a:prstGeom prst="rect">
                      <a:avLst/>
                    </a:prstGeom>
                    <a:noFill/>
                    <a:ln w="9525">
                      <a:noFill/>
                      <a:miter/>
                    </a:ln>
                  </pic:spPr>
                </pic:pic>
              </a:graphicData>
            </a:graphic>
          </wp:inline>
        </w:drawing>
      </w:r>
    </w:p>
    <w:p>
      <w:pPr>
        <w:spacing w:line="578" w:lineRule="exact"/>
        <w:ind w:firstLine="640"/>
        <w:rPr>
          <w:rFonts w:ascii="仿宋" w:hAnsi="仿宋" w:eastAsia="仿宋"/>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hint="eastAsia" w:ascii="仿宋" w:hAnsi="仿宋" w:eastAsia="仿宋"/>
          <w:color w:val="000000"/>
          <w:sz w:val="32"/>
          <w:szCs w:val="32"/>
        </w:rPr>
        <w:t>0万元，</w:t>
      </w:r>
      <w:r>
        <w:rPr>
          <w:rStyle w:val="17"/>
          <w:rFonts w:hint="eastAsia" w:ascii="仿宋" w:hAnsi="仿宋" w:eastAsia="仿宋"/>
          <w:b w:val="0"/>
          <w:bCs/>
          <w:color w:val="000000"/>
          <w:sz w:val="32"/>
          <w:szCs w:val="32"/>
        </w:rPr>
        <w:t>完成预算0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全年安排因公出国（境）团组0次，出国（境）0人。</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年因公出国（境）费0万元,与</w:t>
      </w: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年决算数持平。</w:t>
      </w:r>
    </w:p>
    <w:p>
      <w:pPr>
        <w:spacing w:line="578" w:lineRule="exact"/>
        <w:ind w:firstLine="643" w:firstLineChars="200"/>
        <w:rPr>
          <w:rFonts w:ascii="仿宋" w:hAnsi="仿宋" w:eastAsia="仿宋"/>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lang w:val="en-US" w:eastAsia="zh-CN"/>
        </w:rPr>
        <w:t>3.47</w:t>
      </w:r>
      <w:r>
        <w:rPr>
          <w:rFonts w:hint="eastAsia" w:ascii="仿宋" w:hAnsi="仿宋" w:eastAsia="仿宋"/>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。无公务用车购置支出，全部为</w:t>
      </w:r>
      <w:r>
        <w:rPr>
          <w:rFonts w:hint="eastAsia" w:ascii="仿宋" w:hAnsi="仿宋" w:eastAsia="仿宋"/>
          <w:color w:val="000000"/>
          <w:sz w:val="32"/>
          <w:szCs w:val="32"/>
        </w:rPr>
        <w:t>公务用车运行维护费支出。公务用车运行维护费支出决算比</w:t>
      </w: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0.08</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w:t>
      </w:r>
      <w:r>
        <w:rPr>
          <w:rFonts w:hint="eastAsia" w:ascii="仿宋" w:hAnsi="仿宋" w:eastAsia="仿宋"/>
          <w:color w:val="000000"/>
          <w:sz w:val="32"/>
          <w:szCs w:val="32"/>
          <w:lang w:val="en-US" w:eastAsia="zh-CN"/>
        </w:rPr>
        <w:t>降2.25</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受疫情影响，到基层调研、督导次数减少</w:t>
      </w:r>
      <w:r>
        <w:rPr>
          <w:rFonts w:hint="eastAsia" w:ascii="仿宋" w:hAnsi="仿宋" w:eastAsia="仿宋"/>
          <w:sz w:val="32"/>
          <w:szCs w:val="32"/>
        </w:rPr>
        <w:t>。</w:t>
      </w:r>
    </w:p>
    <w:p>
      <w:pPr>
        <w:spacing w:line="578" w:lineRule="exact"/>
        <w:ind w:firstLine="640"/>
        <w:rPr>
          <w:rFonts w:ascii="仿宋" w:hAnsi="仿宋" w:eastAsia="仿宋"/>
          <w:b/>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月底，单位共有特种用车1辆，其中：轿车0辆、越野车0辆、载客汽车0辆，特种专业技术用车1辆。</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w:t>
      </w:r>
      <w:r>
        <w:rPr>
          <w:rFonts w:hint="eastAsia" w:ascii="仿宋" w:hAnsi="仿宋" w:eastAsia="仿宋"/>
          <w:color w:val="000000"/>
          <w:sz w:val="32"/>
          <w:szCs w:val="32"/>
          <w:lang w:val="en-US" w:eastAsia="zh-CN"/>
        </w:rPr>
        <w:t>3.47</w:t>
      </w:r>
      <w:r>
        <w:rPr>
          <w:rFonts w:hint="eastAsia" w:ascii="仿宋" w:hAnsi="仿宋" w:eastAsia="仿宋"/>
          <w:color w:val="000000"/>
          <w:sz w:val="32"/>
          <w:szCs w:val="32"/>
        </w:rPr>
        <w:t>万元。主要用于</w:t>
      </w:r>
      <w:r>
        <w:rPr>
          <w:rFonts w:hint="eastAsia" w:ascii="仿宋" w:hAnsi="仿宋" w:eastAsia="仿宋" w:cs="仿宋_GB2312"/>
          <w:sz w:val="32"/>
          <w:szCs w:val="32"/>
        </w:rPr>
        <w:t>基层辅具调研、开展项目等所需的特种用车燃料费、维修费、过路过桥费、保险费支出。</w:t>
      </w:r>
    </w:p>
    <w:p>
      <w:pPr>
        <w:spacing w:line="578"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 w:hAnsi="仿宋" w:eastAsia="仿宋"/>
          <w:color w:val="000000"/>
          <w:sz w:val="32"/>
          <w:szCs w:val="32"/>
          <w:lang w:val="en-US" w:eastAsia="zh-CN"/>
        </w:rPr>
        <w:t>0.08</w:t>
      </w:r>
      <w:r>
        <w:rPr>
          <w:rFonts w:hint="eastAsia" w:ascii="仿宋" w:hAnsi="仿宋" w:eastAsia="仿宋"/>
          <w:color w:val="000000"/>
          <w:sz w:val="32"/>
          <w:szCs w:val="32"/>
        </w:rPr>
        <w:t>万元，</w:t>
      </w:r>
      <w:r>
        <w:rPr>
          <w:rStyle w:val="17"/>
          <w:rFonts w:hint="eastAsia" w:ascii="仿宋" w:hAnsi="仿宋" w:eastAsia="仿宋"/>
          <w:b w:val="0"/>
          <w:bCs/>
          <w:color w:val="000000"/>
          <w:sz w:val="32"/>
          <w:szCs w:val="32"/>
        </w:rPr>
        <w:t>完成预算</w:t>
      </w:r>
      <w:r>
        <w:rPr>
          <w:rStyle w:val="17"/>
          <w:rFonts w:hint="eastAsia" w:ascii="仿宋" w:hAnsi="仿宋" w:eastAsia="仿宋"/>
          <w:b w:val="0"/>
          <w:bCs/>
          <w:color w:val="000000"/>
          <w:sz w:val="32"/>
          <w:szCs w:val="32"/>
          <w:lang w:val="en-US" w:eastAsia="zh-CN"/>
        </w:rPr>
        <w:t>100</w:t>
      </w:r>
      <w:r>
        <w:rPr>
          <w:rStyle w:val="17"/>
          <w:rFonts w:ascii="仿宋" w:hAnsi="仿宋" w:eastAsia="仿宋"/>
          <w:b w:val="0"/>
          <w:bCs/>
          <w:color w:val="000000"/>
          <w:sz w:val="32"/>
          <w:szCs w:val="32"/>
        </w:rPr>
        <w:t>%</w:t>
      </w:r>
      <w:r>
        <w:rPr>
          <w:rStyle w:val="17"/>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0.09</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下</w:t>
      </w:r>
      <w:r>
        <w:rPr>
          <w:rFonts w:hint="eastAsia" w:ascii="仿宋" w:hAnsi="仿宋" w:eastAsia="仿宋"/>
          <w:color w:val="000000"/>
          <w:sz w:val="32"/>
          <w:szCs w:val="32"/>
          <w:lang w:val="en-US" w:eastAsia="zh-CN"/>
        </w:rPr>
        <w:t>降52.94</w:t>
      </w:r>
      <w:r>
        <w:rPr>
          <w:rFonts w:hint="eastAsia" w:ascii="仿宋" w:hAnsi="仿宋" w:eastAsia="仿宋"/>
          <w:color w:val="000000"/>
          <w:sz w:val="32"/>
          <w:szCs w:val="32"/>
        </w:rPr>
        <w:t>%。</w:t>
      </w:r>
      <w:bookmarkStart w:id="46" w:name="_Toc15396610"/>
      <w:bookmarkStart w:id="47" w:name="_Toc15377218"/>
      <w:r>
        <w:rPr>
          <w:rFonts w:hint="eastAsia" w:ascii="仿宋" w:hAnsi="仿宋" w:eastAsia="仿宋"/>
          <w:color w:val="000000"/>
          <w:sz w:val="32"/>
          <w:szCs w:val="32"/>
        </w:rPr>
        <w:t>主要</w:t>
      </w:r>
      <w:r>
        <w:rPr>
          <w:rFonts w:hint="eastAsia" w:ascii="仿宋" w:hAnsi="仿宋" w:eastAsia="仿宋"/>
          <w:sz w:val="32"/>
          <w:szCs w:val="32"/>
          <w:lang w:eastAsia="zh-CN"/>
        </w:rPr>
        <w:t>受疫情影响，</w:t>
      </w:r>
      <w:r>
        <w:rPr>
          <w:rFonts w:hint="eastAsia" w:ascii="仿宋" w:hAnsi="仿宋" w:eastAsia="仿宋"/>
          <w:color w:val="000000"/>
          <w:sz w:val="32"/>
          <w:szCs w:val="32"/>
        </w:rPr>
        <w:t>市州残联开展调研</w:t>
      </w:r>
      <w:r>
        <w:rPr>
          <w:rFonts w:hint="eastAsia" w:ascii="仿宋" w:hAnsi="仿宋" w:eastAsia="仿宋"/>
          <w:color w:val="000000"/>
          <w:sz w:val="32"/>
          <w:szCs w:val="32"/>
          <w:lang w:eastAsia="zh-CN"/>
        </w:rPr>
        <w:t>次数减少</w:t>
      </w:r>
      <w:r>
        <w:rPr>
          <w:rFonts w:hint="eastAsia" w:ascii="仿宋" w:hAnsi="仿宋" w:eastAsia="仿宋"/>
          <w:color w:val="000000"/>
          <w:sz w:val="32"/>
          <w:szCs w:val="32"/>
        </w:rPr>
        <w:t>。</w:t>
      </w:r>
    </w:p>
    <w:p>
      <w:pPr>
        <w:spacing w:line="578" w:lineRule="exact"/>
        <w:ind w:firstLine="640"/>
        <w:rPr>
          <w:rFonts w:hint="eastAsia" w:ascii="仿宋" w:hAnsi="仿宋" w:eastAsia="仿宋"/>
          <w:color w:val="000000"/>
          <w:sz w:val="32"/>
          <w:szCs w:val="32"/>
        </w:rPr>
      </w:pPr>
      <w:r>
        <w:rPr>
          <w:rFonts w:hint="eastAsia" w:ascii="仿宋" w:hAnsi="仿宋" w:eastAsia="仿宋"/>
          <w:color w:val="000000"/>
          <w:sz w:val="32"/>
          <w:szCs w:val="32"/>
        </w:rPr>
        <w:t>主要用于执行公务、开展业务活动开支的交通费、住宿费、用餐费等。国内公务接待</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批次，</w:t>
      </w:r>
      <w:r>
        <w:rPr>
          <w:rFonts w:hint="eastAsia" w:ascii="仿宋" w:hAnsi="仿宋" w:eastAsia="仿宋"/>
          <w:color w:val="000000"/>
          <w:sz w:val="32"/>
          <w:szCs w:val="32"/>
          <w:lang w:val="en-US" w:eastAsia="zh-CN"/>
        </w:rPr>
        <w:t>7</w:t>
      </w:r>
      <w:r>
        <w:rPr>
          <w:rFonts w:hint="eastAsia" w:ascii="仿宋" w:hAnsi="仿宋" w:eastAsia="仿宋"/>
          <w:color w:val="000000"/>
          <w:sz w:val="32"/>
          <w:szCs w:val="32"/>
        </w:rPr>
        <w:t>人次（不包括陪同人员），共计支出</w:t>
      </w:r>
      <w:r>
        <w:rPr>
          <w:rFonts w:hint="eastAsia" w:ascii="仿宋" w:hAnsi="仿宋" w:eastAsia="仿宋"/>
          <w:color w:val="000000"/>
          <w:sz w:val="32"/>
          <w:szCs w:val="32"/>
          <w:lang w:val="en-US" w:eastAsia="zh-CN"/>
        </w:rPr>
        <w:t>0.08</w:t>
      </w:r>
      <w:r>
        <w:rPr>
          <w:rFonts w:hint="eastAsia" w:ascii="仿宋" w:hAnsi="仿宋" w:eastAsia="仿宋"/>
          <w:color w:val="000000"/>
          <w:sz w:val="32"/>
          <w:szCs w:val="32"/>
        </w:rPr>
        <w:t>万元。</w:t>
      </w:r>
    </w:p>
    <w:p>
      <w:pPr>
        <w:spacing w:line="578" w:lineRule="exact"/>
        <w:ind w:firstLine="640" w:firstLineChars="200"/>
        <w:rPr>
          <w:rFonts w:hint="eastAsia" w:ascii="仿宋" w:hAnsi="仿宋" w:eastAsia="仿宋"/>
          <w:color w:val="000000"/>
          <w:sz w:val="32"/>
          <w:szCs w:val="32"/>
        </w:rPr>
      </w:pPr>
      <w:r>
        <w:rPr>
          <w:rFonts w:hint="default" w:ascii="Times New Roman" w:hAnsi="Times New Roman" w:eastAsia="仿宋_GB2312" w:cs="Times New Roman"/>
          <w:b w:val="0"/>
          <w:bCs/>
          <w:kern w:val="0"/>
          <w:sz w:val="32"/>
          <w:szCs w:val="32"/>
          <w:lang w:val="en-US" w:eastAsia="zh-CN" w:bidi="ar-SA"/>
        </w:rPr>
        <w:t>外事接待支出0万元，外事接待0批次，0人，共计支出0万元。</w:t>
      </w:r>
    </w:p>
    <w:p>
      <w:pPr>
        <w:spacing w:line="578" w:lineRule="exact"/>
        <w:ind w:firstLine="640"/>
        <w:outlineLvl w:val="1"/>
        <w:rPr>
          <w:rStyle w:val="28"/>
          <w:rFonts w:ascii="黑体" w:hAnsi="黑体" w:eastAsia="黑体"/>
        </w:rPr>
      </w:pPr>
      <w:r>
        <w:rPr>
          <w:rFonts w:hint="eastAsia" w:ascii="黑体" w:hAnsi="黑体" w:eastAsia="黑体"/>
          <w:color w:val="000000"/>
          <w:sz w:val="32"/>
          <w:szCs w:val="32"/>
        </w:rPr>
        <w:t>八、</w:t>
      </w:r>
      <w:r>
        <w:rPr>
          <w:rStyle w:val="28"/>
          <w:rFonts w:hint="eastAsia" w:ascii="黑体" w:hAnsi="黑体" w:eastAsia="黑体"/>
          <w:b w:val="0"/>
        </w:rPr>
        <w:t>政府性基金预算支出决算情况说明</w:t>
      </w:r>
      <w:bookmarkEnd w:id="46"/>
      <w:bookmarkEnd w:id="47"/>
    </w:p>
    <w:p>
      <w:pPr>
        <w:spacing w:line="578"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年政府性基金预算拨款支出</w:t>
      </w:r>
      <w:r>
        <w:rPr>
          <w:rFonts w:hint="eastAsia" w:ascii="仿宋_GB2312" w:eastAsia="仿宋_GB2312"/>
          <w:color w:val="000000"/>
          <w:sz w:val="32"/>
          <w:szCs w:val="32"/>
          <w:lang w:val="en-US" w:eastAsia="zh-CN"/>
        </w:rPr>
        <w:t>190.97</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17.41</w:t>
      </w:r>
      <w:r>
        <w:rPr>
          <w:rFonts w:hint="eastAsia" w:ascii="仿宋" w:hAnsi="仿宋" w:eastAsia="仿宋"/>
          <w:color w:val="000000"/>
          <w:sz w:val="32"/>
          <w:szCs w:val="32"/>
        </w:rPr>
        <w:t>%。与</w:t>
      </w:r>
      <w:r>
        <w:rPr>
          <w:rFonts w:hint="eastAsia" w:ascii="仿宋" w:hAnsi="仿宋" w:eastAsia="仿宋"/>
          <w:color w:val="000000"/>
          <w:sz w:val="32"/>
          <w:szCs w:val="32"/>
          <w:lang w:val="en-US" w:eastAsia="zh-CN"/>
        </w:rPr>
        <w:t>2021</w:t>
      </w:r>
      <w:r>
        <w:rPr>
          <w:rFonts w:hint="eastAsia" w:ascii="仿宋" w:hAnsi="仿宋" w:eastAsia="仿宋"/>
          <w:color w:val="000000"/>
          <w:sz w:val="32"/>
          <w:szCs w:val="32"/>
        </w:rPr>
        <w:t>年相比，政府性基金财政拨款增加</w:t>
      </w:r>
      <w:r>
        <w:rPr>
          <w:rFonts w:hint="eastAsia" w:ascii="仿宋" w:hAnsi="仿宋" w:eastAsia="仿宋"/>
          <w:color w:val="000000"/>
          <w:sz w:val="32"/>
          <w:szCs w:val="32"/>
          <w:lang w:val="en-US" w:eastAsia="zh-CN"/>
        </w:rPr>
        <w:t>81.44</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74.35</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残疾儿童康复救助</w:t>
      </w:r>
      <w:r>
        <w:rPr>
          <w:rFonts w:hint="eastAsia" w:ascii="仿宋" w:hAnsi="仿宋" w:eastAsia="仿宋"/>
          <w:color w:val="000000"/>
          <w:sz w:val="32"/>
          <w:szCs w:val="32"/>
        </w:rPr>
        <w:t>。</w:t>
      </w:r>
    </w:p>
    <w:p>
      <w:pPr>
        <w:numPr>
          <w:ilvl w:val="0"/>
          <w:numId w:val="2"/>
        </w:numPr>
        <w:spacing w:line="578" w:lineRule="exact"/>
        <w:ind w:firstLine="640"/>
        <w:outlineLvl w:val="1"/>
        <w:rPr>
          <w:rStyle w:val="28"/>
          <w:rFonts w:ascii="黑体" w:hAnsi="黑体" w:eastAsia="黑体"/>
          <w:b w:val="0"/>
        </w:rPr>
      </w:pPr>
      <w:bookmarkStart w:id="48" w:name="_Toc15377219"/>
      <w:bookmarkStart w:id="49" w:name="_Toc15396611"/>
      <w:r>
        <w:rPr>
          <w:rStyle w:val="28"/>
          <w:rFonts w:hint="eastAsia" w:ascii="黑体" w:hAnsi="黑体" w:eastAsia="黑体"/>
          <w:b w:val="0"/>
        </w:rPr>
        <w:t>国有资本经营预算支出决算情况说明</w:t>
      </w:r>
      <w:bookmarkEnd w:id="48"/>
      <w:bookmarkEnd w:id="49"/>
    </w:p>
    <w:p>
      <w:pPr>
        <w:spacing w:line="578" w:lineRule="exact"/>
        <w:ind w:firstLine="64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年无国有资本经营预算拨款支出。</w:t>
      </w:r>
    </w:p>
    <w:p>
      <w:pPr>
        <w:spacing w:line="578" w:lineRule="exact"/>
        <w:ind w:firstLine="640" w:firstLineChars="200"/>
        <w:outlineLvl w:val="1"/>
        <w:rPr>
          <w:rStyle w:val="28"/>
          <w:rFonts w:ascii="黑体" w:hAnsi="黑体" w:eastAsia="黑体"/>
        </w:rPr>
      </w:pPr>
      <w:r>
        <w:rPr>
          <w:rFonts w:hint="eastAsia" w:ascii="黑体" w:hAnsi="黑体" w:eastAsia="黑体"/>
          <w:color w:val="000000"/>
          <w:sz w:val="32"/>
          <w:szCs w:val="32"/>
        </w:rPr>
        <w:t>十</w:t>
      </w:r>
      <w:r>
        <w:rPr>
          <w:rStyle w:val="28"/>
          <w:rFonts w:hint="eastAsia" w:ascii="黑体" w:hAnsi="黑体" w:eastAsia="黑体"/>
        </w:rPr>
        <w:t>、</w:t>
      </w:r>
      <w:r>
        <w:rPr>
          <w:rStyle w:val="28"/>
          <w:rFonts w:hint="eastAsia" w:ascii="黑体" w:hAnsi="黑体" w:eastAsia="黑体"/>
          <w:b w:val="0"/>
        </w:rPr>
        <w:t>其他重要事项的情况说明</w:t>
      </w:r>
    </w:p>
    <w:p>
      <w:pPr>
        <w:spacing w:line="578" w:lineRule="exact"/>
        <w:ind w:firstLine="643" w:firstLineChars="200"/>
        <w:outlineLvl w:val="2"/>
        <w:rPr>
          <w:rFonts w:ascii="楷体_GB2312" w:hAnsi="仿宋" w:eastAsia="楷体_GB2312"/>
          <w:b/>
          <w:color w:val="000000"/>
          <w:sz w:val="32"/>
          <w:szCs w:val="32"/>
        </w:rPr>
      </w:pPr>
      <w:bookmarkStart w:id="50" w:name="_Toc15377222"/>
      <w:r>
        <w:rPr>
          <w:rFonts w:hint="eastAsia" w:ascii="楷体_GB2312" w:hAnsi="仿宋" w:eastAsia="楷体_GB2312"/>
          <w:b/>
          <w:color w:val="000000"/>
          <w:sz w:val="32"/>
          <w:szCs w:val="32"/>
        </w:rPr>
        <w:t>（一）机关运行经费支出情况</w:t>
      </w:r>
      <w:bookmarkEnd w:id="50"/>
      <w:r>
        <w:rPr>
          <w:rFonts w:hint="eastAsia" w:ascii="楷体_GB2312" w:hAnsi="仿宋" w:eastAsia="楷体_GB2312"/>
          <w:b/>
          <w:color w:val="000000"/>
          <w:sz w:val="32"/>
          <w:szCs w:val="32"/>
        </w:rPr>
        <w:t>。</w:t>
      </w:r>
    </w:p>
    <w:p>
      <w:pPr>
        <w:autoSpaceDE w:val="0"/>
        <w:autoSpaceDN w:val="0"/>
        <w:adjustRightInd w:val="0"/>
        <w:spacing w:line="600" w:lineRule="exact"/>
        <w:ind w:firstLine="640" w:firstLineChars="200"/>
        <w:jc w:val="left"/>
        <w:rPr>
          <w:rFonts w:ascii="仿宋" w:hAnsi="仿宋" w:eastAsia="仿宋" w:cs="仿宋_GB2312"/>
          <w:color w:val="333333"/>
          <w:sz w:val="32"/>
          <w:szCs w:val="32"/>
          <w:shd w:val="clear" w:color="auto" w:fill="FFFFFF"/>
        </w:rPr>
      </w:pPr>
      <w:bookmarkStart w:id="51" w:name="_Toc15377223"/>
      <w:r>
        <w:rPr>
          <w:rFonts w:hint="eastAsia" w:ascii="仿宋" w:hAnsi="仿宋" w:eastAsia="仿宋" w:cs="仿宋_GB2312"/>
          <w:color w:val="333333"/>
          <w:sz w:val="32"/>
          <w:szCs w:val="32"/>
          <w:shd w:val="clear" w:color="auto" w:fill="FFFFFF"/>
        </w:rPr>
        <w:t>全额拨款事业单位，无机关运行经费</w:t>
      </w:r>
      <w:r>
        <w:rPr>
          <w:rFonts w:hint="eastAsia" w:ascii="仿宋" w:hAnsi="仿宋" w:eastAsia="仿宋" w:cs="仿宋_GB2312"/>
          <w:color w:val="333333"/>
          <w:sz w:val="32"/>
          <w:szCs w:val="32"/>
          <w:shd w:val="clear" w:color="auto" w:fill="FFFFFF"/>
          <w:lang w:eastAsia="zh-CN"/>
        </w:rPr>
        <w:t>支出</w:t>
      </w:r>
      <w:r>
        <w:rPr>
          <w:rFonts w:hint="eastAsia" w:ascii="仿宋" w:hAnsi="仿宋" w:eastAsia="仿宋" w:cs="仿宋_GB2312"/>
          <w:color w:val="333333"/>
          <w:sz w:val="32"/>
          <w:szCs w:val="32"/>
          <w:shd w:val="clear" w:color="auto" w:fill="FFFFFF"/>
        </w:rPr>
        <w:t>。</w:t>
      </w:r>
    </w:p>
    <w:p>
      <w:pPr>
        <w:spacing w:line="578" w:lineRule="exact"/>
        <w:ind w:firstLine="643" w:firstLineChars="200"/>
        <w:rPr>
          <w:rFonts w:ascii="楷体_GB2312" w:hAnsi="仿宋" w:eastAsia="楷体_GB2312"/>
          <w:b/>
          <w:color w:val="000000"/>
          <w:sz w:val="32"/>
          <w:szCs w:val="32"/>
        </w:rPr>
      </w:pPr>
      <w:r>
        <w:rPr>
          <w:rFonts w:hint="eastAsia" w:ascii="仿宋" w:hAnsi="仿宋" w:eastAsia="仿宋"/>
          <w:b/>
          <w:sz w:val="32"/>
          <w:szCs w:val="32"/>
        </w:rPr>
        <w:t>（</w:t>
      </w:r>
      <w:r>
        <w:rPr>
          <w:rFonts w:hint="eastAsia" w:ascii="楷体_GB2312" w:hAnsi="仿宋" w:eastAsia="楷体_GB2312"/>
          <w:b/>
          <w:color w:val="000000"/>
          <w:sz w:val="32"/>
          <w:szCs w:val="32"/>
        </w:rPr>
        <w:t>二）政府采购支出情况</w:t>
      </w:r>
      <w:bookmarkEnd w:id="51"/>
      <w:r>
        <w:rPr>
          <w:rFonts w:hint="eastAsia" w:ascii="楷体_GB2312" w:hAnsi="仿宋" w:eastAsia="楷体_GB2312"/>
          <w:b/>
          <w:color w:val="000000"/>
          <w:sz w:val="32"/>
          <w:szCs w:val="32"/>
        </w:rPr>
        <w:t>。</w:t>
      </w:r>
    </w:p>
    <w:p>
      <w:pPr>
        <w:spacing w:line="578"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w:t>
      </w:r>
      <w:r>
        <w:rPr>
          <w:rFonts w:hint="eastAsia" w:ascii="仿宋" w:hAnsi="仿宋" w:eastAsia="仿宋"/>
          <w:sz w:val="32"/>
          <w:szCs w:val="32"/>
        </w:rPr>
        <w:t>泸州市残疾人康复服务中心政府采购支出总额</w:t>
      </w:r>
      <w:r>
        <w:rPr>
          <w:rFonts w:hint="eastAsia" w:ascii="仿宋" w:hAnsi="仿宋" w:eastAsia="仿宋"/>
          <w:sz w:val="32"/>
          <w:szCs w:val="32"/>
          <w:lang w:val="en-US" w:eastAsia="zh-CN"/>
        </w:rPr>
        <w:t>22.08</w:t>
      </w:r>
      <w:r>
        <w:rPr>
          <w:rFonts w:hint="eastAsia" w:ascii="仿宋" w:hAnsi="仿宋" w:eastAsia="仿宋"/>
          <w:sz w:val="32"/>
          <w:szCs w:val="32"/>
        </w:rPr>
        <w:t>万元，其中：政府采购货物支出</w:t>
      </w:r>
      <w:r>
        <w:rPr>
          <w:rFonts w:hint="eastAsia" w:ascii="仿宋" w:hAnsi="仿宋" w:eastAsia="仿宋"/>
          <w:sz w:val="32"/>
          <w:szCs w:val="32"/>
          <w:lang w:val="en-US" w:eastAsia="zh-CN"/>
        </w:rPr>
        <w:t>22.08</w:t>
      </w:r>
      <w:r>
        <w:rPr>
          <w:rFonts w:hint="eastAsia" w:ascii="仿宋" w:hAnsi="仿宋" w:eastAsia="仿宋"/>
          <w:sz w:val="32"/>
          <w:szCs w:val="32"/>
        </w:rPr>
        <w:t>万元。主要用于</w:t>
      </w:r>
      <w:r>
        <w:rPr>
          <w:rFonts w:hint="eastAsia" w:ascii="仿宋" w:hAnsi="仿宋" w:eastAsia="仿宋"/>
          <w:sz w:val="32"/>
          <w:szCs w:val="32"/>
          <w:lang w:eastAsia="zh-CN"/>
        </w:rPr>
        <w:t>残疾人康复</w:t>
      </w:r>
      <w:r>
        <w:rPr>
          <w:rFonts w:hint="eastAsia" w:ascii="仿宋" w:hAnsi="仿宋" w:eastAsia="仿宋"/>
          <w:sz w:val="32"/>
          <w:szCs w:val="32"/>
        </w:rPr>
        <w:t>。授予中小企业合同金额</w:t>
      </w:r>
      <w:r>
        <w:rPr>
          <w:rFonts w:hint="eastAsia" w:ascii="仿宋" w:hAnsi="仿宋" w:eastAsia="仿宋"/>
          <w:sz w:val="32"/>
          <w:szCs w:val="32"/>
          <w:lang w:val="en-US" w:eastAsia="zh-CN"/>
        </w:rPr>
        <w:t>22.08</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，其中：授予小微企业合同金额</w:t>
      </w:r>
      <w:r>
        <w:rPr>
          <w:rFonts w:hint="eastAsia" w:ascii="仿宋" w:hAnsi="仿宋" w:eastAsia="仿宋"/>
          <w:sz w:val="32"/>
          <w:szCs w:val="32"/>
          <w:lang w:val="en-US" w:eastAsia="zh-CN"/>
        </w:rPr>
        <w:t>22.08</w:t>
      </w:r>
      <w:r>
        <w:rPr>
          <w:rFonts w:hint="eastAsia" w:ascii="仿宋" w:hAnsi="仿宋" w:eastAsia="仿宋"/>
          <w:sz w:val="32"/>
          <w:szCs w:val="32"/>
        </w:rPr>
        <w:t>万元，占政府采购支出总额的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spacing w:line="578" w:lineRule="exact"/>
        <w:ind w:firstLine="643" w:firstLineChars="200"/>
        <w:jc w:val="left"/>
        <w:outlineLvl w:val="2"/>
        <w:rPr>
          <w:rFonts w:ascii="楷体_GB2312" w:hAnsi="仿宋" w:eastAsia="楷体_GB2312"/>
          <w:b/>
          <w:color w:val="000000"/>
          <w:sz w:val="32"/>
          <w:szCs w:val="32"/>
        </w:rPr>
      </w:pPr>
      <w:bookmarkStart w:id="52" w:name="_Toc15377224"/>
      <w:r>
        <w:rPr>
          <w:rFonts w:hint="eastAsia" w:ascii="楷体_GB2312" w:hAnsi="仿宋" w:eastAsia="楷体_GB2312"/>
          <w:b/>
          <w:color w:val="000000"/>
          <w:sz w:val="32"/>
          <w:szCs w:val="32"/>
        </w:rPr>
        <w:t>（三）国有资产占有使用情况</w:t>
      </w:r>
      <w:bookmarkEnd w:id="52"/>
      <w:r>
        <w:rPr>
          <w:rFonts w:hint="eastAsia" w:ascii="楷体_GB2312" w:hAnsi="仿宋" w:eastAsia="楷体_GB2312"/>
          <w:b/>
          <w:color w:val="000000"/>
          <w:sz w:val="32"/>
          <w:szCs w:val="32"/>
        </w:rPr>
        <w:t>。</w:t>
      </w:r>
    </w:p>
    <w:p>
      <w:pPr>
        <w:autoSpaceDE w:val="0"/>
        <w:autoSpaceDN w:val="0"/>
        <w:adjustRightInd w:val="0"/>
        <w:spacing w:line="578"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泸州市残疾人康复服务中心共有车辆1辆，其中：部级领导干部用车0辆、一般公务用车0辆、一般执法执勤用车0辆、特种专业技术用车1辆、其他用车0辆；单价50万元以上通用设备0台（套），单价100万元以上专用设备0台（套）。</w:t>
      </w:r>
    </w:p>
    <w:p>
      <w:pPr>
        <w:spacing w:line="578" w:lineRule="exact"/>
        <w:ind w:firstLine="643" w:firstLineChars="200"/>
        <w:rPr>
          <w:rFonts w:ascii="楷体_GB2312" w:eastAsia="楷体_GB2312"/>
          <w:b/>
          <w:bCs/>
          <w:color w:val="000000"/>
          <w:sz w:val="32"/>
          <w:szCs w:val="32"/>
        </w:rPr>
      </w:pPr>
      <w:r>
        <w:rPr>
          <w:rFonts w:hint="eastAsia" w:ascii="楷体_GB2312" w:eastAsia="楷体_GB2312"/>
          <w:b/>
          <w:bCs/>
          <w:color w:val="000000"/>
          <w:sz w:val="32"/>
          <w:szCs w:val="32"/>
        </w:rPr>
        <w:t>（四）预算绩效管理情况。</w:t>
      </w:r>
    </w:p>
    <w:p>
      <w:pPr>
        <w:spacing w:line="580" w:lineRule="exact"/>
        <w:ind w:firstLine="640" w:firstLineChars="200"/>
        <w:rPr>
          <w:rFonts w:hint="eastAsia" w:ascii="仿宋" w:hAnsi="仿宋" w:eastAsia="仿宋" w:cs="仿宋"/>
          <w:sz w:val="32"/>
          <w:szCs w:val="32"/>
        </w:rPr>
      </w:pPr>
      <w:bookmarkStart w:id="53" w:name="_Toc15377221"/>
      <w:bookmarkEnd w:id="53"/>
      <w:bookmarkStart w:id="54" w:name="_Toc15396612"/>
      <w:bookmarkEnd w:id="54"/>
      <w:r>
        <w:rPr>
          <w:rFonts w:hint="eastAsia" w:ascii="仿宋" w:hAnsi="仿宋" w:eastAsia="仿宋" w:cs="仿宋"/>
          <w:sz w:val="32"/>
          <w:szCs w:val="32"/>
        </w:rPr>
        <w:t>根据预算绩效管理要求，本</w:t>
      </w:r>
      <w:r>
        <w:rPr>
          <w:rFonts w:hint="eastAsia" w:ascii="仿宋" w:hAnsi="仿宋" w:eastAsia="仿宋" w:cs="仿宋"/>
          <w:sz w:val="32"/>
          <w:szCs w:val="32"/>
          <w:lang w:eastAsia="zh-CN"/>
        </w:rPr>
        <w:t>单位</w:t>
      </w:r>
      <w:r>
        <w:rPr>
          <w:rFonts w:hint="eastAsia" w:ascii="仿宋" w:hAnsi="仿宋" w:eastAsia="仿宋" w:cs="仿宋"/>
          <w:sz w:val="32"/>
          <w:szCs w:val="32"/>
        </w:rPr>
        <w:t>（单位）在年初预算编制阶段，组织对</w:t>
      </w:r>
      <w:r>
        <w:rPr>
          <w:rFonts w:hint="eastAsia" w:ascii="仿宋" w:hAnsi="仿宋" w:eastAsia="仿宋" w:cs="仿宋"/>
          <w:sz w:val="32"/>
          <w:szCs w:val="32"/>
          <w:lang w:val="en-US" w:eastAsia="zh-CN"/>
        </w:rPr>
        <w:t>4</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4</w:t>
      </w:r>
      <w:r>
        <w:rPr>
          <w:rFonts w:hint="eastAsia" w:ascii="仿宋" w:hAnsi="仿宋" w:eastAsia="仿宋" w:cs="仿宋"/>
          <w:sz w:val="32"/>
          <w:szCs w:val="32"/>
        </w:rPr>
        <w:t>个项目开展绩效监控，年终执行完毕后，</w:t>
      </w:r>
      <w:r>
        <w:rPr>
          <w:rFonts w:hint="eastAsia" w:ascii="仿宋" w:hAnsi="仿宋" w:eastAsia="仿宋" w:cs="仿宋"/>
          <w:sz w:val="32"/>
          <w:szCs w:val="32"/>
          <w:lang w:eastAsia="zh-CN"/>
        </w:rPr>
        <w:t>对</w:t>
      </w:r>
      <w:r>
        <w:rPr>
          <w:rFonts w:hint="eastAsia" w:ascii="仿宋" w:hAnsi="仿宋" w:eastAsia="仿宋" w:cs="仿宋"/>
          <w:sz w:val="32"/>
          <w:szCs w:val="32"/>
          <w:lang w:val="en-US" w:eastAsia="zh-CN"/>
        </w:rPr>
        <w:t>4</w:t>
      </w:r>
      <w:r>
        <w:rPr>
          <w:rFonts w:hint="eastAsia" w:ascii="仿宋" w:hAnsi="仿宋" w:eastAsia="仿宋" w:cs="仿宋"/>
          <w:sz w:val="32"/>
          <w:szCs w:val="32"/>
        </w:rPr>
        <w:t>个项目开展了绩效自评</w:t>
      </w:r>
      <w:r>
        <w:rPr>
          <w:rFonts w:hint="eastAsia" w:ascii="仿宋" w:hAnsi="仿宋" w:eastAsia="仿宋" w:cs="仿宋"/>
          <w:sz w:val="32"/>
          <w:szCs w:val="32"/>
          <w:lang w:eastAsia="zh-CN"/>
        </w:rPr>
        <w:t>，</w:t>
      </w:r>
      <w:r>
        <w:rPr>
          <w:rFonts w:hint="eastAsia" w:ascii="仿宋" w:hAnsi="仿宋" w:eastAsia="仿宋" w:cs="仿宋"/>
          <w:color w:val="auto"/>
          <w:sz w:val="32"/>
          <w:szCs w:val="32"/>
          <w:highlight w:val="none"/>
        </w:rPr>
        <w:t>绩效自评表详见</w:t>
      </w:r>
      <w:r>
        <w:rPr>
          <w:rFonts w:hint="eastAsia" w:ascii="仿宋" w:hAnsi="仿宋" w:eastAsia="仿宋" w:cs="仿宋"/>
          <w:color w:val="auto"/>
          <w:sz w:val="32"/>
          <w:szCs w:val="32"/>
          <w:highlight w:val="none"/>
          <w:lang w:eastAsia="zh-CN"/>
        </w:rPr>
        <w:t>第四部分</w:t>
      </w: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eastAsia="zh-CN"/>
        </w:rPr>
        <w:t>。</w:t>
      </w:r>
    </w:p>
    <w:p>
      <w:pPr>
        <w:widowControl/>
        <w:adjustRightInd w:val="0"/>
        <w:snapToGrid w:val="0"/>
        <w:spacing w:line="578" w:lineRule="exact"/>
        <w:ind w:firstLine="720"/>
        <w:jc w:val="left"/>
        <w:rPr>
          <w:rFonts w:hint="eastAsia" w:ascii="仿宋" w:hAnsi="仿宋" w:eastAsia="仿宋" w:cs="仿宋"/>
          <w:sz w:val="32"/>
          <w:szCs w:val="32"/>
        </w:rPr>
      </w:pPr>
      <w:r>
        <w:rPr>
          <w:rFonts w:hint="eastAsia" w:ascii="仿宋" w:hAnsi="仿宋" w:eastAsia="仿宋" w:cs="仿宋_GB2312"/>
          <w:sz w:val="32"/>
          <w:szCs w:val="32"/>
        </w:rPr>
        <w:t>本</w:t>
      </w:r>
      <w:r>
        <w:rPr>
          <w:rFonts w:hint="eastAsia" w:ascii="仿宋" w:hAnsi="仿宋" w:eastAsia="仿宋" w:cs="仿宋_GB2312"/>
          <w:sz w:val="32"/>
          <w:szCs w:val="32"/>
          <w:lang w:eastAsia="zh-CN"/>
        </w:rPr>
        <w:t>单位</w:t>
      </w:r>
      <w:r>
        <w:rPr>
          <w:rFonts w:hint="eastAsia" w:ascii="仿宋" w:hAnsi="仿宋" w:eastAsia="仿宋" w:cs="仿宋_GB2312"/>
          <w:sz w:val="32"/>
          <w:szCs w:val="32"/>
        </w:rPr>
        <w:t>按要求对202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个项目</w:t>
      </w:r>
      <w:r>
        <w:rPr>
          <w:rFonts w:hint="eastAsia" w:ascii="仿宋" w:hAnsi="仿宋" w:eastAsia="仿宋" w:cs="仿宋_GB2312"/>
          <w:sz w:val="32"/>
          <w:szCs w:val="32"/>
          <w:lang w:eastAsia="zh-CN"/>
        </w:rPr>
        <w:t>支出开展了</w:t>
      </w:r>
      <w:r>
        <w:rPr>
          <w:rFonts w:hint="eastAsia" w:ascii="仿宋" w:hAnsi="仿宋" w:eastAsia="仿宋" w:cs="仿宋_GB2312"/>
          <w:sz w:val="32"/>
          <w:szCs w:val="32"/>
        </w:rPr>
        <w:t>绩效评价，从评价情况来看</w:t>
      </w:r>
      <w:r>
        <w:rPr>
          <w:rFonts w:hint="eastAsia" w:ascii="仿宋" w:hAnsi="仿宋" w:eastAsia="仿宋"/>
          <w:sz w:val="32"/>
          <w:szCs w:val="32"/>
        </w:rPr>
        <w:t>项目的实施增强我市残疾人生活自理能力，改善了残疾人生产生活和生存状况，从而减轻了残疾人家庭经济负担。促进了我市残疾人回归、融入主流社会，更好地实现人生价值。对加强残疾人康复能力建设和工作力度起到积极作用，推进了康复服务网络和救助体系建设，加快了残疾人“人人享有康复服务”目标的实现。</w:t>
      </w:r>
      <w:r>
        <w:rPr>
          <w:rFonts w:hint="eastAsia" w:ascii="仿宋" w:hAnsi="仿宋" w:eastAsia="仿宋" w:cs="楷体_GB2312"/>
          <w:sz w:val="32"/>
          <w:szCs w:val="32"/>
        </w:rPr>
        <w:br w:type="textWrapping"/>
      </w:r>
      <w:r>
        <w:rPr>
          <w:rFonts w:hint="eastAsia" w:ascii="仿宋" w:hAnsi="仿宋" w:eastAsia="仿宋" w:cs="仿宋_GB2312"/>
          <w:sz w:val="32"/>
          <w:szCs w:val="32"/>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在202</w:t>
      </w:r>
      <w:r>
        <w:rPr>
          <w:rFonts w:hint="eastAsia" w:ascii="仿宋" w:hAnsi="仿宋" w:eastAsia="仿宋" w:cs="仿宋"/>
          <w:sz w:val="32"/>
          <w:szCs w:val="32"/>
          <w:lang w:val="en-US" w:eastAsia="zh-CN"/>
        </w:rPr>
        <w:t>2</w:t>
      </w:r>
      <w:r>
        <w:rPr>
          <w:rFonts w:hint="eastAsia" w:ascii="仿宋" w:hAnsi="仿宋" w:eastAsia="仿宋" w:cs="仿宋"/>
          <w:sz w:val="32"/>
          <w:szCs w:val="32"/>
        </w:rPr>
        <w:t>年度</w:t>
      </w:r>
      <w:r>
        <w:rPr>
          <w:rFonts w:hint="eastAsia" w:ascii="仿宋" w:hAnsi="仿宋" w:eastAsia="仿宋" w:cs="仿宋"/>
          <w:sz w:val="32"/>
          <w:szCs w:val="32"/>
          <w:lang w:eastAsia="zh-CN"/>
        </w:rPr>
        <w:t>单位</w:t>
      </w:r>
      <w:r>
        <w:rPr>
          <w:rFonts w:hint="eastAsia" w:ascii="仿宋" w:hAnsi="仿宋" w:eastAsia="仿宋" w:cs="仿宋"/>
          <w:sz w:val="32"/>
          <w:szCs w:val="32"/>
        </w:rPr>
        <w:t>决算中反映</w:t>
      </w:r>
      <w:r>
        <w:rPr>
          <w:rFonts w:hint="eastAsia" w:ascii="仿宋" w:hAnsi="仿宋" w:eastAsia="仿宋" w:cs="仿宋"/>
          <w:bCs/>
          <w:sz w:val="32"/>
          <w:szCs w:val="32"/>
        </w:rPr>
        <w:t>“残疾儿童康复救助”、“</w:t>
      </w:r>
      <w:r>
        <w:rPr>
          <w:rFonts w:hint="eastAsia" w:ascii="仿宋" w:hAnsi="仿宋" w:eastAsia="仿宋" w:cs="仿宋"/>
          <w:b w:val="0"/>
          <w:bCs w:val="0"/>
          <w:sz w:val="32"/>
          <w:szCs w:val="32"/>
          <w:lang w:val="en-US"/>
        </w:rPr>
        <w:t>精准康复及残疾人辅具中心经费</w:t>
      </w:r>
      <w:r>
        <w:rPr>
          <w:rFonts w:hint="eastAsia" w:ascii="仿宋" w:hAnsi="仿宋" w:eastAsia="仿宋" w:cs="仿宋"/>
          <w:bCs/>
          <w:sz w:val="32"/>
          <w:szCs w:val="32"/>
        </w:rPr>
        <w:t>”、</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sz w:val="32"/>
          <w:szCs w:val="32"/>
          <w:lang w:val="en-US"/>
        </w:rPr>
        <w:t>市残疾人康复服务中心保障运行经费</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shd w:val="clear" w:color="auto" w:fill="FFFFFF"/>
          <w:lang w:eastAsia="zh-CN"/>
        </w:rPr>
        <w:t>、</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 w:val="0"/>
          <w:bCs w:val="0"/>
          <w:color w:val="000000"/>
          <w:kern w:val="0"/>
          <w:sz w:val="32"/>
          <w:szCs w:val="32"/>
          <w:lang w:eastAsia="zh-CN"/>
        </w:rPr>
        <w:t>市残疾人文化艺术中心建设运行经费</w:t>
      </w:r>
      <w:r>
        <w:rPr>
          <w:rFonts w:hint="eastAsia" w:ascii="仿宋" w:hAnsi="仿宋" w:eastAsia="仿宋" w:cs="仿宋"/>
          <w:b w:val="0"/>
          <w:bCs w:val="0"/>
          <w:color w:val="000000"/>
          <w:kern w:val="0"/>
          <w:sz w:val="32"/>
          <w:szCs w:val="32"/>
          <w:shd w:val="clear" w:color="auto" w:fill="FFFFFF"/>
        </w:rPr>
        <w:t>”</w:t>
      </w:r>
      <w:r>
        <w:rPr>
          <w:rFonts w:hint="eastAsia" w:ascii="仿宋" w:hAnsi="仿宋" w:eastAsia="仿宋" w:cs="仿宋"/>
          <w:bCs/>
          <w:sz w:val="32"/>
          <w:szCs w:val="32"/>
        </w:rPr>
        <w:t>等</w:t>
      </w:r>
      <w:r>
        <w:rPr>
          <w:rFonts w:hint="eastAsia" w:ascii="仿宋" w:hAnsi="仿宋" w:eastAsia="仿宋" w:cs="仿宋"/>
          <w:bCs/>
          <w:sz w:val="32"/>
          <w:szCs w:val="32"/>
          <w:lang w:val="en-US" w:eastAsia="zh-CN"/>
        </w:rPr>
        <w:t>4</w:t>
      </w:r>
      <w:r>
        <w:rPr>
          <w:rFonts w:hint="eastAsia" w:ascii="仿宋" w:hAnsi="仿宋" w:eastAsia="仿宋" w:cs="仿宋"/>
          <w:sz w:val="32"/>
          <w:szCs w:val="32"/>
        </w:rPr>
        <w:t>个项目绩效目标实际完成情况。</w:t>
      </w:r>
    </w:p>
    <w:p>
      <w:pPr>
        <w:widowControl/>
        <w:numPr>
          <w:ilvl w:val="0"/>
          <w:numId w:val="0"/>
        </w:numPr>
        <w:adjustRightInd w:val="0"/>
        <w:snapToGrid w:val="0"/>
        <w:spacing w:line="578" w:lineRule="exact"/>
        <w:jc w:val="left"/>
        <w:rPr>
          <w:rFonts w:hint="eastAsia" w:ascii="仿宋" w:hAnsi="仿宋" w:eastAsia="仿宋" w:cs="仿宋_GB2312"/>
          <w:sz w:val="32"/>
          <w:szCs w:val="32"/>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）残疾儿康复救助项目绩效目标完成情况综述。项目</w:t>
      </w:r>
      <w:r>
        <w:rPr>
          <w:rFonts w:hint="eastAsia" w:ascii="仿宋" w:hAnsi="仿宋" w:eastAsia="仿宋" w:cs="仿宋_GB2312"/>
          <w:sz w:val="32"/>
          <w:szCs w:val="32"/>
          <w:lang w:eastAsia="zh-CN"/>
        </w:rPr>
        <w:t>年初</w:t>
      </w:r>
      <w:r>
        <w:rPr>
          <w:rFonts w:hint="eastAsia" w:ascii="仿宋" w:hAnsi="仿宋" w:eastAsia="仿宋" w:cs="仿宋_GB2312"/>
          <w:sz w:val="32"/>
          <w:szCs w:val="32"/>
        </w:rPr>
        <w:t>预算安排数</w:t>
      </w:r>
      <w:r>
        <w:rPr>
          <w:rFonts w:hint="eastAsia" w:ascii="仿宋" w:hAnsi="仿宋" w:eastAsia="仿宋" w:cs="仿宋_GB2312"/>
          <w:sz w:val="32"/>
          <w:szCs w:val="32"/>
          <w:lang w:val="en-US" w:eastAsia="zh-CN"/>
        </w:rPr>
        <w:t>500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年中追加中央资金</w:t>
      </w:r>
      <w:r>
        <w:rPr>
          <w:rFonts w:hint="eastAsia" w:ascii="仿宋" w:hAnsi="仿宋" w:eastAsia="仿宋" w:cs="仿宋_GB2312"/>
          <w:sz w:val="32"/>
          <w:szCs w:val="32"/>
          <w:lang w:val="en-US" w:eastAsia="zh-CN"/>
        </w:rPr>
        <w:t>178</w:t>
      </w:r>
      <w:r>
        <w:rPr>
          <w:rFonts w:hint="eastAsia" w:ascii="仿宋" w:hAnsi="仿宋" w:eastAsia="仿宋" w:cs="仿宋_GB2312"/>
          <w:sz w:val="32"/>
          <w:szCs w:val="32"/>
        </w:rPr>
        <w:t>万元，</w:t>
      </w:r>
      <w:r>
        <w:rPr>
          <w:rFonts w:hint="eastAsia" w:ascii="仿宋" w:hAnsi="仿宋" w:eastAsia="仿宋" w:cs="仿宋_GB2312"/>
          <w:sz w:val="32"/>
          <w:szCs w:val="32"/>
          <w:lang w:eastAsia="zh-CN"/>
        </w:rPr>
        <w:t>省级资金</w:t>
      </w:r>
      <w:r>
        <w:rPr>
          <w:rFonts w:hint="eastAsia" w:ascii="仿宋" w:hAnsi="仿宋" w:eastAsia="仿宋" w:cs="仿宋_GB2312"/>
          <w:sz w:val="32"/>
          <w:szCs w:val="32"/>
          <w:lang w:val="en-US" w:eastAsia="zh-CN"/>
        </w:rPr>
        <w:t>35万元，追减市级资金120万元，</w:t>
      </w:r>
      <w:r>
        <w:rPr>
          <w:rFonts w:hint="eastAsia" w:ascii="仿宋" w:hAnsi="仿宋" w:eastAsia="仿宋" w:cs="仿宋_GB2312"/>
          <w:sz w:val="32"/>
          <w:szCs w:val="32"/>
          <w:lang w:eastAsia="zh-CN"/>
        </w:rPr>
        <w:t>资金实际到位数为</w:t>
      </w:r>
      <w:r>
        <w:rPr>
          <w:rFonts w:hint="eastAsia" w:ascii="仿宋" w:hAnsi="仿宋" w:eastAsia="仿宋" w:cs="仿宋_GB2312"/>
          <w:sz w:val="32"/>
          <w:szCs w:val="32"/>
          <w:lang w:val="en-US" w:eastAsia="zh-CN"/>
        </w:rPr>
        <w:t>593</w:t>
      </w:r>
      <w:r>
        <w:rPr>
          <w:rFonts w:hint="eastAsia" w:ascii="仿宋" w:hAnsi="仿宋" w:eastAsia="仿宋" w:cs="仿宋_GB2312"/>
          <w:sz w:val="32"/>
          <w:szCs w:val="32"/>
        </w:rPr>
        <w:t>.00万元，执行数为</w:t>
      </w:r>
      <w:r>
        <w:rPr>
          <w:rFonts w:hint="eastAsia" w:ascii="仿宋" w:hAnsi="仿宋" w:eastAsia="仿宋" w:cs="仿宋_GB2312"/>
          <w:sz w:val="32"/>
          <w:szCs w:val="32"/>
          <w:lang w:val="en-US" w:eastAsia="zh-CN"/>
        </w:rPr>
        <w:t>575.47</w:t>
      </w:r>
      <w:r>
        <w:rPr>
          <w:rFonts w:hint="eastAsia" w:ascii="仿宋" w:hAnsi="仿宋" w:eastAsia="仿宋" w:cs="仿宋_GB2312"/>
          <w:sz w:val="32"/>
          <w:szCs w:val="32"/>
        </w:rPr>
        <w:t>万元</w:t>
      </w:r>
      <w:r>
        <w:rPr>
          <w:rFonts w:hint="eastAsia" w:ascii="仿宋" w:hAnsi="仿宋" w:eastAsia="仿宋" w:cs="仿宋_GB2312"/>
          <w:sz w:val="32"/>
          <w:szCs w:val="32"/>
          <w:lang w:eastAsia="zh-CN"/>
        </w:rPr>
        <w:t>，执行率</w:t>
      </w:r>
      <w:r>
        <w:rPr>
          <w:rFonts w:hint="eastAsia" w:ascii="仿宋" w:hAnsi="仿宋" w:eastAsia="仿宋" w:cs="仿宋_GB2312"/>
          <w:sz w:val="32"/>
          <w:szCs w:val="32"/>
          <w:lang w:val="en-US" w:eastAsia="zh-CN"/>
        </w:rPr>
        <w:t>97.04%</w:t>
      </w:r>
      <w:r>
        <w:rPr>
          <w:rFonts w:hint="eastAsia" w:ascii="仿宋" w:hAnsi="仿宋" w:eastAsia="仿宋" w:cs="仿宋_GB2312"/>
          <w:sz w:val="32"/>
          <w:szCs w:val="32"/>
        </w:rPr>
        <w:t>。通过项目实施提高了他们的协调、认知、感统、日常生活技能等能力，帮助他们逐步融入社会</w:t>
      </w:r>
      <w:r>
        <w:rPr>
          <w:rFonts w:hint="eastAsia" w:ascii="仿宋" w:hAnsi="仿宋" w:eastAsia="仿宋" w:cs="仿宋_GB2312"/>
          <w:sz w:val="32"/>
          <w:szCs w:val="32"/>
          <w:lang w:eastAsia="zh-CN"/>
        </w:rPr>
        <w:t>。</w:t>
      </w:r>
    </w:p>
    <w:p>
      <w:pPr>
        <w:widowControl/>
        <w:numPr>
          <w:ilvl w:val="0"/>
          <w:numId w:val="3"/>
        </w:numPr>
        <w:adjustRightInd w:val="0"/>
        <w:snapToGrid w:val="0"/>
        <w:spacing w:line="578" w:lineRule="exact"/>
        <w:ind w:firstLine="720"/>
        <w:jc w:val="left"/>
        <w:rPr>
          <w:rFonts w:ascii="仿宋" w:hAnsi="仿宋" w:eastAsia="仿宋" w:cs="方正楷体简体"/>
          <w:sz w:val="32"/>
          <w:szCs w:val="32"/>
        </w:rPr>
      </w:pPr>
      <w:r>
        <w:rPr>
          <w:rFonts w:hint="eastAsia" w:ascii="仿宋" w:hAnsi="仿宋" w:eastAsia="仿宋" w:cs="仿宋"/>
          <w:b w:val="0"/>
          <w:bCs w:val="0"/>
          <w:sz w:val="32"/>
          <w:szCs w:val="32"/>
          <w:lang w:val="en-US"/>
        </w:rPr>
        <w:t>精准康复及残疾人辅具中心经费</w:t>
      </w:r>
      <w:r>
        <w:rPr>
          <w:rFonts w:hint="eastAsia" w:ascii="仿宋" w:hAnsi="仿宋" w:eastAsia="仿宋" w:cs="仿宋_GB2312"/>
          <w:color w:val="000000"/>
          <w:kern w:val="0"/>
          <w:sz w:val="32"/>
          <w:szCs w:val="32"/>
          <w:shd w:val="clear" w:color="auto" w:fill="FFFFFF"/>
          <w:lang w:val="zh-CN"/>
        </w:rPr>
        <w:t>项目</w:t>
      </w:r>
      <w:r>
        <w:rPr>
          <w:rFonts w:hint="eastAsia" w:ascii="仿宋" w:hAnsi="仿宋" w:eastAsia="仿宋" w:cs="仿宋_GB2312"/>
          <w:sz w:val="32"/>
          <w:szCs w:val="32"/>
        </w:rPr>
        <w:t>绩效目标完成情况综述。项目全年预算安排数</w:t>
      </w:r>
      <w:r>
        <w:rPr>
          <w:rFonts w:hint="eastAsia" w:ascii="仿宋" w:hAnsi="仿宋" w:eastAsia="仿宋" w:cs="仿宋_GB2312"/>
          <w:sz w:val="32"/>
          <w:szCs w:val="32"/>
          <w:lang w:val="en-US" w:eastAsia="zh-CN"/>
        </w:rPr>
        <w:t>148</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年中追减市级资金</w:t>
      </w:r>
      <w:r>
        <w:rPr>
          <w:rFonts w:hint="eastAsia" w:ascii="仿宋" w:hAnsi="仿宋" w:eastAsia="仿宋" w:cs="仿宋_GB2312"/>
          <w:sz w:val="32"/>
          <w:szCs w:val="32"/>
          <w:lang w:val="en-US" w:eastAsia="zh-CN"/>
        </w:rPr>
        <w:t>35万元，资金实际到位数为113万元，</w:t>
      </w:r>
      <w:r>
        <w:rPr>
          <w:rFonts w:hint="eastAsia" w:ascii="仿宋" w:hAnsi="仿宋" w:eastAsia="仿宋" w:cs="仿宋_GB2312"/>
          <w:sz w:val="32"/>
          <w:szCs w:val="32"/>
        </w:rPr>
        <w:t>执行数为</w:t>
      </w:r>
      <w:r>
        <w:rPr>
          <w:rFonts w:hint="eastAsia" w:ascii="仿宋" w:hAnsi="仿宋" w:eastAsia="仿宋" w:cs="仿宋_GB2312"/>
          <w:sz w:val="32"/>
          <w:szCs w:val="32"/>
          <w:lang w:val="en-US" w:eastAsia="zh-CN"/>
        </w:rPr>
        <w:t>103.29</w:t>
      </w:r>
      <w:r>
        <w:rPr>
          <w:rFonts w:hint="eastAsia" w:ascii="仿宋" w:hAnsi="仿宋" w:eastAsia="仿宋" w:cs="仿宋_GB2312"/>
          <w:sz w:val="32"/>
          <w:szCs w:val="32"/>
        </w:rPr>
        <w:t>万</w:t>
      </w:r>
      <w:r>
        <w:rPr>
          <w:rFonts w:hint="eastAsia" w:ascii="仿宋" w:hAnsi="仿宋" w:eastAsia="仿宋" w:cs="仿宋_GB2312"/>
          <w:sz w:val="32"/>
          <w:szCs w:val="32"/>
          <w:lang w:eastAsia="zh-CN"/>
        </w:rPr>
        <w:t>元，执行率</w:t>
      </w:r>
      <w:r>
        <w:rPr>
          <w:rFonts w:hint="eastAsia" w:ascii="仿宋" w:hAnsi="仿宋" w:eastAsia="仿宋" w:cs="仿宋_GB2312"/>
          <w:sz w:val="32"/>
          <w:szCs w:val="32"/>
          <w:lang w:val="en-US" w:eastAsia="zh-CN"/>
        </w:rPr>
        <w:t>91.41%</w:t>
      </w:r>
      <w:r>
        <w:rPr>
          <w:rFonts w:hint="eastAsia" w:ascii="仿宋" w:hAnsi="仿宋" w:eastAsia="仿宋" w:cs="仿宋_GB2312"/>
          <w:sz w:val="32"/>
          <w:szCs w:val="32"/>
        </w:rPr>
        <w:t>。通过项目实施，</w:t>
      </w:r>
      <w:r>
        <w:rPr>
          <w:rFonts w:hint="eastAsia" w:ascii="仿宋" w:hAnsi="仿宋" w:eastAsia="仿宋" w:cs="方正楷体简体"/>
          <w:sz w:val="32"/>
          <w:szCs w:val="32"/>
          <w:lang w:eastAsia="zh-CN"/>
        </w:rPr>
        <w:t>为正常开展残疾人康复、教育、科研工作，培训基层</w:t>
      </w:r>
      <w:r>
        <w:rPr>
          <w:rFonts w:hint="eastAsia" w:ascii="仿宋" w:hAnsi="仿宋" w:eastAsia="仿宋" w:cs="方正楷体简体"/>
          <w:sz w:val="32"/>
          <w:szCs w:val="32"/>
          <w:lang w:val="en-US" w:eastAsia="zh-CN"/>
        </w:rPr>
        <w:t>骨干提供了保障，</w:t>
      </w:r>
      <w:r>
        <w:rPr>
          <w:rFonts w:ascii="仿宋" w:hAnsi="仿宋" w:eastAsia="仿宋" w:cs="方正楷体简体"/>
          <w:sz w:val="32"/>
          <w:szCs w:val="32"/>
        </w:rPr>
        <w:t>提高了我市残疾人服务的</w:t>
      </w:r>
      <w:r>
        <w:rPr>
          <w:rFonts w:hint="eastAsia" w:ascii="仿宋" w:hAnsi="仿宋" w:eastAsia="仿宋" w:cs="方正楷体简体"/>
          <w:sz w:val="32"/>
          <w:szCs w:val="32"/>
        </w:rPr>
        <w:t>水平</w:t>
      </w:r>
      <w:r>
        <w:rPr>
          <w:rFonts w:ascii="仿宋" w:hAnsi="仿宋" w:eastAsia="仿宋" w:cs="方正楷体简体"/>
          <w:sz w:val="32"/>
          <w:szCs w:val="32"/>
        </w:rPr>
        <w:t>。项目实施过程中，各相关</w:t>
      </w:r>
      <w:r>
        <w:rPr>
          <w:rFonts w:hint="eastAsia" w:ascii="仿宋" w:hAnsi="仿宋" w:eastAsia="仿宋" w:cs="方正楷体简体"/>
          <w:sz w:val="32"/>
          <w:szCs w:val="32"/>
          <w:lang w:eastAsia="zh-CN"/>
        </w:rPr>
        <w:t>单位</w:t>
      </w:r>
      <w:r>
        <w:rPr>
          <w:rFonts w:ascii="仿宋" w:hAnsi="仿宋" w:eastAsia="仿宋" w:cs="方正楷体简体"/>
          <w:sz w:val="32"/>
          <w:szCs w:val="32"/>
        </w:rPr>
        <w:t>大力支持，社会各界积极参与，共同努力，形成了强大的工作合力和良好的社会氛围。</w:t>
      </w:r>
    </w:p>
    <w:p>
      <w:pPr>
        <w:widowControl/>
        <w:numPr>
          <w:ilvl w:val="0"/>
          <w:numId w:val="0"/>
        </w:numPr>
        <w:adjustRightInd w:val="0"/>
        <w:snapToGrid w:val="0"/>
        <w:spacing w:line="578" w:lineRule="exact"/>
        <w:jc w:val="left"/>
        <w:rPr>
          <w:rFonts w:ascii="仿宋" w:hAnsi="仿宋" w:eastAsia="仿宋"/>
          <w:color w:val="000000" w:themeColor="text1"/>
        </w:rPr>
      </w:pPr>
      <w:r>
        <w:rPr>
          <w:rFonts w:hint="eastAsia" w:ascii="仿宋" w:hAnsi="仿宋" w:eastAsia="仿宋"/>
          <w:sz w:val="32"/>
          <w:szCs w:val="32"/>
          <w:lang w:val="en-US" w:eastAsia="zh-CN"/>
        </w:rPr>
        <w:t xml:space="preserve">    （3）</w:t>
      </w:r>
      <w:r>
        <w:rPr>
          <w:rFonts w:hint="eastAsia" w:ascii="仿宋" w:hAnsi="仿宋" w:eastAsia="仿宋"/>
          <w:sz w:val="32"/>
          <w:szCs w:val="32"/>
        </w:rPr>
        <w:t>市残疾人康复服务中心</w:t>
      </w:r>
      <w:r>
        <w:rPr>
          <w:rFonts w:ascii="仿宋" w:hAnsi="仿宋" w:eastAsia="仿宋"/>
          <w:sz w:val="32"/>
          <w:szCs w:val="32"/>
        </w:rPr>
        <w:t>保障运行经费</w:t>
      </w:r>
      <w:r>
        <w:rPr>
          <w:rFonts w:hint="eastAsia" w:ascii="仿宋" w:hAnsi="仿宋" w:eastAsia="仿宋" w:cs="仿宋_GB2312"/>
          <w:sz w:val="32"/>
          <w:szCs w:val="32"/>
        </w:rPr>
        <w:t>项目绩效目标完成情况综述。项目全年预算安排数</w:t>
      </w:r>
      <w:r>
        <w:rPr>
          <w:rFonts w:hint="eastAsia" w:ascii="仿宋" w:hAnsi="仿宋" w:eastAsia="仿宋" w:cs="仿宋_GB2312"/>
          <w:sz w:val="32"/>
          <w:szCs w:val="32"/>
          <w:lang w:val="en-US" w:eastAsia="zh-CN"/>
        </w:rPr>
        <w:t>39</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年中追减市级资金</w:t>
      </w:r>
      <w:r>
        <w:rPr>
          <w:rFonts w:hint="eastAsia" w:ascii="仿宋" w:hAnsi="仿宋" w:eastAsia="仿宋" w:cs="仿宋_GB2312"/>
          <w:sz w:val="32"/>
          <w:szCs w:val="32"/>
          <w:lang w:val="en-US" w:eastAsia="zh-CN"/>
        </w:rPr>
        <w:t>10万元，资金实际到位数为29.00万元，</w:t>
      </w:r>
      <w:r>
        <w:rPr>
          <w:rFonts w:hint="eastAsia" w:ascii="仿宋" w:hAnsi="仿宋" w:eastAsia="仿宋" w:cs="仿宋_GB2312"/>
          <w:sz w:val="32"/>
          <w:szCs w:val="32"/>
        </w:rPr>
        <w:t>执行数为</w:t>
      </w:r>
      <w:r>
        <w:rPr>
          <w:rFonts w:hint="eastAsia" w:ascii="仿宋" w:hAnsi="仿宋" w:eastAsia="仿宋" w:cs="仿宋_GB2312"/>
          <w:sz w:val="32"/>
          <w:szCs w:val="32"/>
          <w:lang w:val="en-US" w:eastAsia="zh-CN"/>
        </w:rPr>
        <w:t>23.00</w:t>
      </w:r>
      <w:r>
        <w:rPr>
          <w:rFonts w:hint="eastAsia" w:ascii="仿宋" w:hAnsi="仿宋" w:eastAsia="仿宋" w:cs="仿宋_GB2312"/>
          <w:sz w:val="32"/>
          <w:szCs w:val="32"/>
        </w:rPr>
        <w:t>万元</w:t>
      </w:r>
      <w:r>
        <w:rPr>
          <w:rFonts w:hint="eastAsia" w:ascii="仿宋" w:hAnsi="仿宋" w:eastAsia="仿宋" w:cs="仿宋_GB2312"/>
          <w:sz w:val="32"/>
          <w:szCs w:val="32"/>
          <w:lang w:eastAsia="zh-CN"/>
        </w:rPr>
        <w:t>，执行率</w:t>
      </w:r>
      <w:r>
        <w:rPr>
          <w:rFonts w:hint="eastAsia" w:ascii="仿宋" w:hAnsi="仿宋" w:eastAsia="仿宋" w:cs="仿宋_GB2312"/>
          <w:sz w:val="32"/>
          <w:szCs w:val="32"/>
          <w:lang w:val="en-US" w:eastAsia="zh-CN"/>
        </w:rPr>
        <w:t>79.31%</w:t>
      </w:r>
      <w:r>
        <w:rPr>
          <w:rFonts w:hint="eastAsia" w:ascii="仿宋" w:hAnsi="仿宋" w:eastAsia="仿宋" w:cs="仿宋_GB2312"/>
          <w:sz w:val="32"/>
          <w:szCs w:val="32"/>
        </w:rPr>
        <w:t>。</w:t>
      </w:r>
      <w:r>
        <w:rPr>
          <w:rFonts w:hint="eastAsia" w:ascii="仿宋" w:hAnsi="仿宋" w:eastAsia="仿宋" w:cs="仿宋_GB2312"/>
          <w:sz w:val="32"/>
          <w:szCs w:val="32"/>
          <w:lang w:eastAsia="zh-CN"/>
        </w:rPr>
        <w:t>通过</w:t>
      </w:r>
      <w:r>
        <w:rPr>
          <w:rFonts w:hint="eastAsia" w:ascii="仿宋" w:hAnsi="仿宋" w:eastAsia="仿宋" w:cs="仿宋_GB2312"/>
          <w:sz w:val="32"/>
          <w:szCs w:val="32"/>
        </w:rPr>
        <w:t>项目实施对服务我市残疾人提供了保障，大大提高了我市残疾人精准康复服务水平。对加强残疾人康复能力建设和工作力度起到积极作用。</w:t>
      </w:r>
    </w:p>
    <w:p>
      <w:pPr>
        <w:numPr>
          <w:ilvl w:val="0"/>
          <w:numId w:val="0"/>
        </w:numPr>
        <w:spacing w:line="580" w:lineRule="exact"/>
      </w:pPr>
      <w:r>
        <w:rPr>
          <w:rFonts w:hint="eastAsia" w:ascii="仿宋" w:hAnsi="仿宋" w:eastAsia="仿宋"/>
          <w:bCs/>
          <w:sz w:val="32"/>
          <w:szCs w:val="32"/>
          <w:lang w:val="en-US" w:eastAsia="zh-CN"/>
        </w:rPr>
        <w:t xml:space="preserve">    （4）</w:t>
      </w:r>
      <w:r>
        <w:rPr>
          <w:rFonts w:hint="eastAsia" w:ascii="仿宋" w:hAnsi="仿宋" w:eastAsia="仿宋"/>
          <w:bCs/>
          <w:sz w:val="32"/>
          <w:szCs w:val="32"/>
          <w:lang w:eastAsia="zh-CN"/>
        </w:rPr>
        <w:t>市残疾人文化艺术中心建设运行经费</w:t>
      </w:r>
      <w:r>
        <w:rPr>
          <w:rFonts w:hint="eastAsia" w:ascii="仿宋" w:hAnsi="仿宋" w:eastAsia="仿宋" w:cs="仿宋_GB2312"/>
          <w:sz w:val="32"/>
          <w:szCs w:val="32"/>
        </w:rPr>
        <w:t>项目绩效目标完成情况综述。项目全年预算安排数</w:t>
      </w:r>
      <w:r>
        <w:rPr>
          <w:rFonts w:hint="eastAsia" w:ascii="仿宋" w:hAnsi="仿宋" w:eastAsia="仿宋" w:cs="仿宋_GB2312"/>
          <w:sz w:val="32"/>
          <w:szCs w:val="32"/>
          <w:lang w:val="en-US" w:eastAsia="zh-CN"/>
        </w:rPr>
        <w:t>230</w:t>
      </w:r>
      <w:r>
        <w:rPr>
          <w:rFonts w:hint="eastAsia" w:ascii="仿宋" w:hAnsi="仿宋" w:eastAsia="仿宋" w:cs="仿宋_GB2312"/>
          <w:sz w:val="32"/>
          <w:szCs w:val="32"/>
        </w:rPr>
        <w:t>万元，</w:t>
      </w:r>
      <w:r>
        <w:rPr>
          <w:rFonts w:hint="eastAsia" w:ascii="仿宋" w:hAnsi="仿宋" w:eastAsia="仿宋" w:cs="仿宋_GB2312"/>
          <w:sz w:val="32"/>
          <w:szCs w:val="32"/>
          <w:lang w:eastAsia="zh-CN"/>
        </w:rPr>
        <w:t>年中追减市级资金</w:t>
      </w:r>
      <w:r>
        <w:rPr>
          <w:rFonts w:hint="eastAsia" w:ascii="仿宋" w:hAnsi="仿宋" w:eastAsia="仿宋" w:cs="仿宋_GB2312"/>
          <w:sz w:val="32"/>
          <w:szCs w:val="32"/>
          <w:lang w:val="en-US" w:eastAsia="zh-CN"/>
        </w:rPr>
        <w:t>10万元，资金实际到位数为220万元，</w:t>
      </w:r>
      <w:r>
        <w:rPr>
          <w:rFonts w:hint="eastAsia" w:ascii="仿宋" w:hAnsi="仿宋" w:eastAsia="仿宋" w:cs="仿宋_GB2312"/>
          <w:sz w:val="32"/>
          <w:szCs w:val="32"/>
        </w:rPr>
        <w:t>执行数为</w:t>
      </w:r>
      <w:r>
        <w:rPr>
          <w:rFonts w:hint="eastAsia" w:ascii="仿宋" w:hAnsi="仿宋" w:eastAsia="仿宋" w:cs="仿宋_GB2312"/>
          <w:sz w:val="32"/>
          <w:szCs w:val="32"/>
          <w:lang w:val="en-US" w:eastAsia="zh-CN"/>
        </w:rPr>
        <w:t>205.65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，执行率</w:t>
      </w:r>
      <w:r>
        <w:rPr>
          <w:rFonts w:hint="eastAsia" w:ascii="仿宋" w:hAnsi="仿宋" w:eastAsia="仿宋" w:cs="仿宋_GB2312"/>
          <w:sz w:val="32"/>
          <w:szCs w:val="32"/>
          <w:lang w:val="en-US" w:eastAsia="zh-CN"/>
        </w:rPr>
        <w:t>93.48%。</w:t>
      </w:r>
      <w:r>
        <w:rPr>
          <w:rFonts w:hint="eastAsia" w:ascii="仿宋" w:hAnsi="仿宋" w:eastAsia="仿宋" w:cs="仿宋_GB2312"/>
          <w:sz w:val="32"/>
          <w:szCs w:val="32"/>
        </w:rPr>
        <w:t>通过项目实施</w:t>
      </w:r>
      <w:r>
        <w:rPr>
          <w:rFonts w:hint="eastAsia" w:ascii="仿宋" w:hAnsi="仿宋" w:eastAsia="仿宋" w:cs="仿宋_GB2312"/>
          <w:sz w:val="32"/>
          <w:szCs w:val="32"/>
          <w:lang w:eastAsia="zh-CN"/>
        </w:rPr>
        <w:t>丰富了残疾人文化生活、营造扶残、助残浓厚社会氛围，以及促进我市残疾人事业全面发展提供有力保障。</w:t>
      </w:r>
      <w:r>
        <w:rPr>
          <w:rFonts w:hint="eastAsia" w:ascii="仿宋" w:hAnsi="仿宋" w:eastAsia="仿宋" w:cs="楷体_GB2312"/>
          <w:b/>
          <w:sz w:val="32"/>
          <w:szCs w:val="32"/>
          <w:lang w:val="en-US" w:eastAsia="zh-CN"/>
        </w:rPr>
        <w:t xml:space="preserve">   </w:t>
      </w: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2"/>
        <w:rPr>
          <w:rFonts w:hint="eastAsia" w:ascii="仿宋" w:hAnsi="仿宋" w:eastAsia="仿宋" w:cs="楷体_GB2312"/>
          <w:b/>
          <w:sz w:val="32"/>
          <w:szCs w:val="32"/>
          <w:lang w:val="en-US" w:eastAsia="zh-CN"/>
        </w:rPr>
      </w:pPr>
    </w:p>
    <w:p>
      <w:pPr>
        <w:pStyle w:val="3"/>
        <w:rPr>
          <w:rFonts w:hint="eastAsia" w:ascii="仿宋" w:hAnsi="仿宋" w:eastAsia="仿宋" w:cs="楷体_GB2312"/>
          <w:b/>
          <w:sz w:val="32"/>
          <w:szCs w:val="32"/>
          <w:lang w:val="en-US" w:eastAsia="zh-CN"/>
        </w:rPr>
      </w:pPr>
    </w:p>
    <w:p>
      <w:pPr>
        <w:rPr>
          <w:rFonts w:hint="eastAsia" w:ascii="仿宋" w:hAnsi="仿宋" w:eastAsia="仿宋" w:cs="楷体_GB2312"/>
          <w:b/>
          <w:sz w:val="32"/>
          <w:szCs w:val="32"/>
          <w:lang w:val="en-US" w:eastAsia="zh-CN"/>
        </w:rPr>
      </w:pPr>
    </w:p>
    <w:p>
      <w:pPr>
        <w:pStyle w:val="2"/>
        <w:rPr>
          <w:rFonts w:hint="eastAsia" w:ascii="仿宋" w:hAnsi="仿宋" w:eastAsia="仿宋" w:cs="楷体_GB2312"/>
          <w:b/>
          <w:sz w:val="32"/>
          <w:szCs w:val="32"/>
          <w:lang w:val="en-US" w:eastAsia="zh-CN"/>
        </w:rPr>
      </w:pPr>
    </w:p>
    <w:p>
      <w:pPr>
        <w:pStyle w:val="3"/>
      </w:pPr>
    </w:p>
    <w:p>
      <w:pPr>
        <w:numPr>
          <w:ilvl w:val="0"/>
          <w:numId w:val="4"/>
        </w:numPr>
        <w:spacing w:line="578" w:lineRule="exact"/>
        <w:ind w:firstLine="663" w:firstLineChars="150"/>
        <w:jc w:val="center"/>
        <w:outlineLvl w:val="0"/>
        <w:rPr>
          <w:rStyle w:val="27"/>
          <w:rFonts w:ascii="黑体" w:hAnsi="黑体" w:eastAsia="黑体"/>
          <w:b w:val="0"/>
        </w:rPr>
      </w:pPr>
      <w:bookmarkStart w:id="55" w:name="_Toc15396613"/>
      <w:bookmarkStart w:id="56" w:name="_Toc15377225"/>
      <w:r>
        <w:rPr>
          <w:rStyle w:val="27"/>
          <w:rFonts w:hint="eastAsia" w:ascii="黑体" w:hAnsi="黑体"/>
        </w:rPr>
        <w:t>名</w:t>
      </w:r>
      <w:r>
        <w:rPr>
          <w:rStyle w:val="27"/>
          <w:rFonts w:hint="eastAsia" w:ascii="黑体" w:hAnsi="黑体" w:eastAsia="黑体"/>
          <w:b w:val="0"/>
        </w:rPr>
        <w:t>词解释</w:t>
      </w:r>
      <w:bookmarkEnd w:id="55"/>
      <w:bookmarkEnd w:id="56"/>
    </w:p>
    <w:p>
      <w:pPr>
        <w:spacing w:line="578" w:lineRule="exact"/>
        <w:jc w:val="left"/>
        <w:rPr>
          <w:rFonts w:ascii="宋体"/>
          <w:b/>
          <w:color w:val="000000"/>
          <w:sz w:val="44"/>
          <w:szCs w:val="44"/>
        </w:rPr>
      </w:pP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（一）一般公共预算拨款收入：指财政当年拨付的资金。</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（二）事业收入：指事业单位开展专业业务活动及辅助活动所取得的收入。</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 xml:space="preserve">（三）经营收入：指事业单位在专业业务活动及其辅助活动之外开展非独立核算经营活动取得的收入。 </w:t>
      </w:r>
    </w:p>
    <w:p>
      <w:pPr>
        <w:widowControl/>
        <w:shd w:val="clear" w:color="auto" w:fill="FFFFFF"/>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color w:val="333333"/>
          <w:kern w:val="0"/>
          <w:sz w:val="32"/>
          <w:szCs w:val="32"/>
          <w:shd w:val="clear" w:color="auto" w:fill="FFFFFF"/>
        </w:rPr>
        <w:t>（四）其他收入：指除上述“财政拨款收入”、“事业收入”、“经营收入”等以外的收入。</w:t>
      </w:r>
    </w:p>
    <w:p>
      <w:pPr>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（五）上年结转：指以前年度尚未完成，结转到本年仍按原规定用途继续使用的资金。</w:t>
      </w:r>
    </w:p>
    <w:p>
      <w:pPr>
        <w:widowControl/>
        <w:shd w:val="clear" w:color="auto" w:fill="FFFFFF"/>
        <w:spacing w:line="600" w:lineRule="exact"/>
        <w:ind w:firstLine="640" w:firstLineChars="200"/>
        <w:jc w:val="left"/>
        <w:rPr>
          <w:rFonts w:hint="eastAsia"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（六）社会保障和就业（208类）残疾人事业（20811款）行政运行（208</w:t>
      </w:r>
      <w:r>
        <w:rPr>
          <w:rFonts w:hint="eastAsia" w:ascii="仿宋" w:hAnsi="仿宋" w:eastAsia="仿宋" w:cs="仿宋_GB2312"/>
          <w:color w:val="333333"/>
          <w:kern w:val="0"/>
          <w:sz w:val="32"/>
          <w:szCs w:val="32"/>
          <w:shd w:val="clear" w:color="auto" w:fill="FFFFFF"/>
          <w:lang w:val="en-US" w:eastAsia="zh-CN"/>
        </w:rPr>
        <w:t>11</w:t>
      </w:r>
      <w:r>
        <w:rPr>
          <w:rFonts w:hint="eastAsia" w:ascii="仿宋" w:hAnsi="仿宋" w:eastAsia="仿宋" w:cs="仿宋_GB2312"/>
          <w:color w:val="333333"/>
          <w:kern w:val="0"/>
          <w:sz w:val="32"/>
          <w:szCs w:val="32"/>
          <w:shd w:val="clear" w:color="auto" w:fill="FFFFFF"/>
        </w:rPr>
        <w:t xml:space="preserve">01项）：指行政单位（包括实行公务员管理的事业单位）的基本支出。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（七）社会保障和就业（208类）残疾人事业（20811款）一般行政管</w:t>
      </w:r>
      <w:r>
        <w:rPr>
          <w:rFonts w:hint="eastAsia" w:ascii="仿宋" w:hAnsi="仿宋" w:eastAsia="仿宋" w:cs="仿宋_GB2312"/>
          <w:color w:val="333333"/>
          <w:kern w:val="0"/>
          <w:sz w:val="32"/>
          <w:szCs w:val="32"/>
          <w:shd w:val="clear" w:color="auto" w:fill="FFFFFF"/>
          <w:lang w:eastAsia="zh-CN"/>
        </w:rPr>
        <w:t>理</w:t>
      </w:r>
      <w:r>
        <w:rPr>
          <w:rFonts w:hint="eastAsia" w:ascii="仿宋" w:hAnsi="仿宋" w:eastAsia="仿宋" w:cs="仿宋_GB2312"/>
          <w:color w:val="333333"/>
          <w:kern w:val="0"/>
          <w:sz w:val="32"/>
          <w:szCs w:val="32"/>
          <w:shd w:val="clear" w:color="auto" w:fill="FFFFFF"/>
        </w:rPr>
        <w:t>事务（2081102项）：指行政单位（包括实行公务员管理的事业单位）未单独设置项级科目的其他项目支出。</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 xml:space="preserve"> （八）社会保障和就业（208类）残疾人事业（20811款）</w:t>
      </w:r>
      <w:r>
        <w:rPr>
          <w:rFonts w:hint="eastAsia" w:ascii="仿宋" w:hAnsi="仿宋" w:eastAsia="仿宋" w:cs="仿宋_GB2312"/>
          <w:color w:val="333333"/>
          <w:kern w:val="0"/>
          <w:sz w:val="32"/>
          <w:szCs w:val="32"/>
          <w:shd w:val="clear" w:color="auto" w:fill="FFFFFF"/>
          <w:lang w:eastAsia="zh-CN"/>
        </w:rPr>
        <w:t>机关服务</w:t>
      </w:r>
      <w:r>
        <w:rPr>
          <w:rFonts w:hint="eastAsia" w:ascii="仿宋" w:hAnsi="仿宋" w:eastAsia="仿宋" w:cs="仿宋_GB2312"/>
          <w:color w:val="333333"/>
          <w:kern w:val="0"/>
          <w:sz w:val="32"/>
          <w:szCs w:val="32"/>
          <w:shd w:val="clear" w:color="auto" w:fill="FFFFFF"/>
        </w:rPr>
        <w:t>（208110</w:t>
      </w:r>
      <w:r>
        <w:rPr>
          <w:rFonts w:hint="eastAsia" w:ascii="仿宋" w:hAnsi="仿宋" w:eastAsia="仿宋" w:cs="仿宋_GB2312"/>
          <w:color w:val="333333"/>
          <w:kern w:val="0"/>
          <w:sz w:val="32"/>
          <w:szCs w:val="32"/>
          <w:shd w:val="clear" w:color="auto" w:fill="FFFFFF"/>
          <w:lang w:val="en-US" w:eastAsia="zh-CN"/>
        </w:rPr>
        <w:t>3</w:t>
      </w:r>
      <w:r>
        <w:rPr>
          <w:rFonts w:hint="eastAsia" w:ascii="仿宋" w:hAnsi="仿宋" w:eastAsia="仿宋" w:cs="仿宋_GB2312"/>
          <w:color w:val="333333"/>
          <w:kern w:val="0"/>
          <w:sz w:val="32"/>
          <w:szCs w:val="32"/>
          <w:shd w:val="clear" w:color="auto" w:fill="FFFFFF"/>
        </w:rPr>
        <w:t>项）：</w:t>
      </w:r>
      <w:r>
        <w:rPr>
          <w:rFonts w:hint="eastAsia" w:ascii="仿宋" w:hAnsi="仿宋" w:eastAsia="仿宋" w:cs="仿宋_GB2312"/>
          <w:color w:val="333333"/>
          <w:kern w:val="0"/>
          <w:sz w:val="32"/>
          <w:szCs w:val="32"/>
          <w:shd w:val="clear" w:color="auto" w:fill="FFFFFF"/>
          <w:lang w:eastAsia="zh-CN"/>
        </w:rPr>
        <w:t>反映为行政单位（包括实行公务员管理的事业单位）提供后</w:t>
      </w:r>
      <w:r>
        <w:rPr>
          <w:rFonts w:hint="eastAsia" w:ascii="仿宋" w:hAnsi="仿宋" w:eastAsia="仿宋" w:cs="仿宋_GB2312"/>
          <w:color w:val="333333"/>
          <w:kern w:val="0"/>
          <w:sz w:val="32"/>
          <w:szCs w:val="32"/>
          <w:shd w:val="clear" w:color="auto" w:fill="FFFFFF"/>
          <w:lang w:val="en-US" w:eastAsia="zh-CN"/>
        </w:rPr>
        <w:t>勤服务的各类后勤服务中心、医务室等附属事业单位的支出。其他事业单位的支出，凡单独设置了项级科目的，在单独设置的项级科目中反映。未单独项级科目的，在“其他”项级科目中反映。</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九</w:t>
      </w:r>
      <w:r>
        <w:rPr>
          <w:rFonts w:hint="eastAsia" w:ascii="仿宋" w:hAnsi="仿宋" w:eastAsia="仿宋" w:cs="仿宋_GB2312"/>
          <w:color w:val="333333"/>
          <w:kern w:val="0"/>
          <w:sz w:val="32"/>
          <w:szCs w:val="32"/>
          <w:shd w:val="clear" w:color="auto" w:fill="FFFFFF"/>
        </w:rPr>
        <w:t>）社会保障和就业（208类）残疾人事业（20811款）残疾人康复（2081104项）：指残疾人联合会用于残疾人康复方面的支出。</w:t>
      </w:r>
    </w:p>
    <w:p>
      <w:pPr>
        <w:widowControl/>
        <w:shd w:val="clear" w:color="auto" w:fill="FFFFFF"/>
        <w:spacing w:line="600" w:lineRule="exact"/>
        <w:ind w:firstLine="640" w:firstLineChars="200"/>
        <w:jc w:val="left"/>
        <w:rPr>
          <w:rFonts w:ascii="仿宋" w:hAnsi="仿宋" w:eastAsia="仿宋" w:cs="仿宋_GB2312"/>
          <w:color w:val="333333"/>
          <w:kern w:val="0"/>
          <w:sz w:val="32"/>
          <w:szCs w:val="32"/>
          <w:shd w:val="clear" w:color="auto" w:fill="FFFFFF"/>
        </w:rPr>
      </w:pP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十</w:t>
      </w:r>
      <w:r>
        <w:rPr>
          <w:rFonts w:hint="eastAsia" w:ascii="仿宋" w:hAnsi="仿宋" w:eastAsia="仿宋" w:cs="仿宋_GB2312"/>
          <w:color w:val="333333"/>
          <w:kern w:val="0"/>
          <w:sz w:val="32"/>
          <w:szCs w:val="32"/>
          <w:shd w:val="clear" w:color="auto" w:fill="FFFFFF"/>
        </w:rPr>
        <w:t>）社会保障和就业（208类）残疾人事业（20811款）残疾人就业和扶贫（2081105项）：指残疾人联合会用于残疾人就业和扶贫等方面的支出。</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xml:space="preserve">    （十</w:t>
      </w:r>
      <w:r>
        <w:rPr>
          <w:rFonts w:hint="eastAsia" w:ascii="仿宋" w:hAnsi="仿宋" w:eastAsia="仿宋" w:cs="仿宋_GB2312"/>
          <w:color w:val="333333"/>
          <w:kern w:val="0"/>
          <w:sz w:val="32"/>
          <w:szCs w:val="32"/>
          <w:shd w:val="clear" w:color="auto" w:fill="FFFFFF"/>
          <w:lang w:eastAsia="zh-CN"/>
        </w:rPr>
        <w:t>一</w:t>
      </w:r>
      <w:r>
        <w:rPr>
          <w:rFonts w:hint="eastAsia" w:ascii="仿宋" w:hAnsi="仿宋" w:eastAsia="仿宋" w:cs="仿宋_GB2312"/>
          <w:color w:val="333333"/>
          <w:kern w:val="0"/>
          <w:sz w:val="32"/>
          <w:szCs w:val="32"/>
          <w:shd w:val="clear" w:color="auto" w:fill="FFFFFF"/>
        </w:rPr>
        <w:t>）社会保障和就业（208类）残疾人事业（20811款）残疾人生活和护理补贴（2081107项）：指困难残疾人生活补贴和重度残疾人护理补贴支出。</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二</w:t>
      </w:r>
      <w:r>
        <w:rPr>
          <w:rFonts w:hint="eastAsia" w:ascii="仿宋" w:hAnsi="仿宋" w:eastAsia="仿宋" w:cs="仿宋_GB2312"/>
          <w:color w:val="333333"/>
          <w:kern w:val="0"/>
          <w:sz w:val="32"/>
          <w:szCs w:val="32"/>
          <w:shd w:val="clear" w:color="auto" w:fill="FFFFFF"/>
        </w:rPr>
        <w:t xml:space="preserve">）社会保障和就业（208类）残疾人事业（20811款）其他残疾人事业支出（2081199项）：指除上述项目以外其他用于残疾人事业方面的支出。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三</w:t>
      </w:r>
      <w:r>
        <w:rPr>
          <w:rFonts w:hint="eastAsia" w:ascii="仿宋" w:hAnsi="仿宋" w:eastAsia="仿宋" w:cs="仿宋_GB2312"/>
          <w:color w:val="333333"/>
          <w:kern w:val="0"/>
          <w:sz w:val="32"/>
          <w:szCs w:val="32"/>
          <w:shd w:val="clear" w:color="auto" w:fill="FFFFFF"/>
        </w:rPr>
        <w:t xml:space="preserve">）社会保障和就业（208类）行政事业单位离退休（20805款）未归口管理的行政单位离退休（2080504项）：指未实行归口管理的行政单位（包括实行公务员管理的事业单位）开支的离退休支出。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四</w:t>
      </w:r>
      <w:r>
        <w:rPr>
          <w:rFonts w:hint="eastAsia" w:ascii="仿宋" w:hAnsi="仿宋" w:eastAsia="仿宋" w:cs="仿宋_GB2312"/>
          <w:color w:val="333333"/>
          <w:kern w:val="0"/>
          <w:sz w:val="32"/>
          <w:szCs w:val="32"/>
          <w:shd w:val="clear" w:color="auto" w:fill="FFFFFF"/>
        </w:rPr>
        <w:t>）社会保障和就业（208类）行政事业单位离退休（20805款）机关事业单位基本养老保险缴费支出（2080505项）：指</w:t>
      </w:r>
      <w:r>
        <w:rPr>
          <w:rFonts w:hint="eastAsia" w:ascii="仿宋" w:hAnsi="仿宋" w:eastAsia="仿宋" w:cs="仿宋_GB2312"/>
          <w:color w:val="333333"/>
          <w:kern w:val="0"/>
          <w:sz w:val="32"/>
          <w:szCs w:val="32"/>
          <w:shd w:val="clear" w:color="auto" w:fill="FFFFFF"/>
          <w:lang w:eastAsia="zh-CN"/>
        </w:rPr>
        <w:t>单位</w:t>
      </w:r>
      <w:r>
        <w:rPr>
          <w:rFonts w:hint="eastAsia" w:ascii="仿宋" w:hAnsi="仿宋" w:eastAsia="仿宋" w:cs="仿宋_GB2312"/>
          <w:color w:val="333333"/>
          <w:kern w:val="0"/>
          <w:sz w:val="32"/>
          <w:szCs w:val="32"/>
          <w:shd w:val="clear" w:color="auto" w:fill="FFFFFF"/>
        </w:rPr>
        <w:t xml:space="preserve">实施养老保险制度由单位缴纳的基本养老保险费支出。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五</w:t>
      </w: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卫生健康</w:t>
      </w:r>
      <w:r>
        <w:rPr>
          <w:rFonts w:hint="eastAsia" w:ascii="仿宋" w:hAnsi="仿宋" w:eastAsia="仿宋" w:cs="仿宋_GB2312"/>
          <w:color w:val="333333"/>
          <w:kern w:val="0"/>
          <w:sz w:val="32"/>
          <w:szCs w:val="32"/>
          <w:shd w:val="clear" w:color="auto" w:fill="FFFFFF"/>
        </w:rPr>
        <w:t>支出（210类）行政事业单位医疗（21011款）行政单位医疗（2101101项）：指财政</w:t>
      </w:r>
      <w:r>
        <w:rPr>
          <w:rFonts w:hint="eastAsia" w:ascii="仿宋" w:hAnsi="仿宋" w:eastAsia="仿宋" w:cs="仿宋_GB2312"/>
          <w:color w:val="333333"/>
          <w:kern w:val="0"/>
          <w:sz w:val="32"/>
          <w:szCs w:val="32"/>
          <w:shd w:val="clear" w:color="auto" w:fill="FFFFFF"/>
          <w:lang w:eastAsia="zh-CN"/>
        </w:rPr>
        <w:t>单位</w:t>
      </w:r>
      <w:r>
        <w:rPr>
          <w:rFonts w:hint="eastAsia" w:ascii="仿宋" w:hAnsi="仿宋" w:eastAsia="仿宋" w:cs="仿宋_GB2312"/>
          <w:color w:val="333333"/>
          <w:kern w:val="0"/>
          <w:sz w:val="32"/>
          <w:szCs w:val="32"/>
          <w:shd w:val="clear" w:color="auto" w:fill="FFFFFF"/>
        </w:rPr>
        <w:t xml:space="preserve">集中安排的行政单位基本医疗保险缴费经费，未参加医疗保险的行政单位的公费医疗经费，按国家规定享受离休人员、红军老战士待遇人员的医疗经费。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六</w:t>
      </w:r>
      <w:r>
        <w:rPr>
          <w:rFonts w:hint="eastAsia" w:ascii="仿宋" w:hAnsi="仿宋" w:eastAsia="仿宋" w:cs="仿宋_GB2312"/>
          <w:color w:val="333333"/>
          <w:kern w:val="0"/>
          <w:sz w:val="32"/>
          <w:szCs w:val="32"/>
          <w:shd w:val="clear" w:color="auto" w:fill="FFFFFF"/>
        </w:rPr>
        <w:t>）</w:t>
      </w:r>
      <w:r>
        <w:rPr>
          <w:rFonts w:hint="eastAsia" w:ascii="仿宋" w:hAnsi="仿宋" w:eastAsia="仿宋" w:cs="仿宋_GB2312"/>
          <w:color w:val="333333"/>
          <w:kern w:val="0"/>
          <w:sz w:val="32"/>
          <w:szCs w:val="32"/>
          <w:shd w:val="clear" w:color="auto" w:fill="FFFFFF"/>
          <w:lang w:eastAsia="zh-CN"/>
        </w:rPr>
        <w:t>卫生健康</w:t>
      </w:r>
      <w:r>
        <w:rPr>
          <w:rFonts w:hint="eastAsia" w:ascii="仿宋" w:hAnsi="仿宋" w:eastAsia="仿宋" w:cs="仿宋_GB2312"/>
          <w:color w:val="333333"/>
          <w:kern w:val="0"/>
          <w:sz w:val="32"/>
          <w:szCs w:val="32"/>
          <w:shd w:val="clear" w:color="auto" w:fill="FFFFFF"/>
        </w:rPr>
        <w:t>支出（210类）行政事业单位医疗（21011款）公务员医疗补助（2101103项）：指财政</w:t>
      </w:r>
      <w:r>
        <w:rPr>
          <w:rFonts w:hint="eastAsia" w:ascii="仿宋" w:hAnsi="仿宋" w:eastAsia="仿宋" w:cs="仿宋_GB2312"/>
          <w:color w:val="333333"/>
          <w:kern w:val="0"/>
          <w:sz w:val="32"/>
          <w:szCs w:val="32"/>
          <w:shd w:val="clear" w:color="auto" w:fill="FFFFFF"/>
          <w:lang w:eastAsia="zh-CN"/>
        </w:rPr>
        <w:t>单位</w:t>
      </w:r>
      <w:r>
        <w:rPr>
          <w:rFonts w:hint="eastAsia" w:ascii="仿宋" w:hAnsi="仿宋" w:eastAsia="仿宋" w:cs="仿宋_GB2312"/>
          <w:color w:val="333333"/>
          <w:kern w:val="0"/>
          <w:sz w:val="32"/>
          <w:szCs w:val="32"/>
          <w:shd w:val="clear" w:color="auto" w:fill="FFFFFF"/>
        </w:rPr>
        <w:t xml:space="preserve">集中安排的公务员医疗补助经费。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七</w:t>
      </w:r>
      <w:r>
        <w:rPr>
          <w:rFonts w:hint="eastAsia" w:ascii="仿宋" w:hAnsi="仿宋" w:eastAsia="仿宋" w:cs="仿宋_GB2312"/>
          <w:color w:val="333333"/>
          <w:kern w:val="0"/>
          <w:sz w:val="32"/>
          <w:szCs w:val="32"/>
          <w:shd w:val="clear" w:color="auto" w:fill="FFFFFF"/>
        </w:rPr>
        <w:t xml:space="preserve">）住房保障支出（221类）住房改革支出（22102款）住房公积金（2210201项）：指行政事业单位按照《住房公积金管理条例》的规定为职工缴纳的住房公积金。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八</w:t>
      </w:r>
      <w:r>
        <w:rPr>
          <w:rFonts w:hint="eastAsia" w:ascii="仿宋" w:hAnsi="仿宋" w:eastAsia="仿宋" w:cs="仿宋_GB2312"/>
          <w:color w:val="333333"/>
          <w:kern w:val="0"/>
          <w:sz w:val="32"/>
          <w:szCs w:val="32"/>
          <w:shd w:val="clear" w:color="auto" w:fill="FFFFFF"/>
        </w:rPr>
        <w:t xml:space="preserve">）住房保障支出（221类）住房改革支出（22102款）购房补贴（2210203项）：指按房改政策规定，行政事业单位向符合条件职工（含离退休人员）、军队（含武警）向转役复员离退休人员发放的用于购买住房的补贴。 </w:t>
      </w:r>
      <w:r>
        <w:rPr>
          <w:rFonts w:hint="eastAsia" w:ascii="仿宋" w:hAnsi="仿宋" w:eastAsia="仿宋" w:cs="仿宋_GB2312"/>
          <w:color w:val="333333"/>
          <w:kern w:val="0"/>
          <w:sz w:val="32"/>
          <w:szCs w:val="32"/>
          <w:shd w:val="clear" w:color="auto" w:fill="FFFFFF"/>
        </w:rPr>
        <w:br w:type="textWrapping"/>
      </w:r>
      <w:r>
        <w:rPr>
          <w:rFonts w:hint="eastAsia" w:ascii="仿宋" w:hAnsi="仿宋" w:eastAsia="仿宋" w:cs="仿宋_GB2312"/>
          <w:color w:val="333333"/>
          <w:kern w:val="0"/>
          <w:sz w:val="32"/>
          <w:szCs w:val="32"/>
          <w:shd w:val="clear" w:color="auto" w:fill="FFFFFF"/>
        </w:rPr>
        <w:t>　　（十</w:t>
      </w:r>
      <w:r>
        <w:rPr>
          <w:rFonts w:hint="eastAsia" w:ascii="仿宋" w:hAnsi="仿宋" w:eastAsia="仿宋" w:cs="仿宋_GB2312"/>
          <w:color w:val="333333"/>
          <w:kern w:val="0"/>
          <w:sz w:val="32"/>
          <w:szCs w:val="32"/>
          <w:shd w:val="clear" w:color="auto" w:fill="FFFFFF"/>
          <w:lang w:eastAsia="zh-CN"/>
        </w:rPr>
        <w:t>九</w:t>
      </w:r>
      <w:r>
        <w:rPr>
          <w:rFonts w:hint="eastAsia" w:ascii="仿宋" w:hAnsi="仿宋" w:eastAsia="仿宋" w:cs="仿宋_GB2312"/>
          <w:color w:val="333333"/>
          <w:kern w:val="0"/>
          <w:sz w:val="32"/>
          <w:szCs w:val="32"/>
          <w:shd w:val="clear" w:color="auto" w:fill="FFFFFF"/>
        </w:rPr>
        <w:t>）其他支出（229类）彩票公益金及对应专项债务收入安排的支出（22960款）用于社会福利的彩票公益金支出（2296002项）：指用于社会福利和社会救助的彩票公益金支出。</w:t>
      </w:r>
    </w:p>
    <w:p>
      <w:pPr>
        <w:pStyle w:val="25"/>
        <w:spacing w:line="578" w:lineRule="exact"/>
        <w:ind w:firstLine="640" w:firstLineChars="200"/>
        <w:rPr>
          <w:rFonts w:hAnsi="仿宋" w:cs="黑体"/>
          <w:sz w:val="32"/>
          <w:szCs w:val="32"/>
        </w:rPr>
      </w:pPr>
      <w:r>
        <w:rPr>
          <w:rFonts w:hint="eastAsia" w:hAnsi="仿宋" w:cs="仿宋_GB2312"/>
          <w:color w:val="333333"/>
          <w:sz w:val="32"/>
          <w:szCs w:val="32"/>
          <w:shd w:val="clear" w:color="auto" w:fill="FFFFFF"/>
        </w:rPr>
        <w:t>（</w:t>
      </w:r>
      <w:r>
        <w:rPr>
          <w:rFonts w:hint="eastAsia" w:hAnsi="仿宋" w:cs="仿宋_GB2312"/>
          <w:color w:val="333333"/>
          <w:sz w:val="32"/>
          <w:szCs w:val="32"/>
          <w:shd w:val="clear" w:color="auto" w:fill="FFFFFF"/>
          <w:lang w:eastAsia="zh-CN"/>
        </w:rPr>
        <w:t>二十</w:t>
      </w:r>
      <w:r>
        <w:rPr>
          <w:rFonts w:hint="eastAsia" w:hAnsi="仿宋" w:cs="仿宋_GB2312"/>
          <w:color w:val="333333"/>
          <w:sz w:val="32"/>
          <w:szCs w:val="32"/>
          <w:shd w:val="clear" w:color="auto" w:fill="FFFFFF"/>
        </w:rPr>
        <w:t xml:space="preserve">）其他支出（229类）彩票公益金及对应专项债务收入安排的支出（22960款）用于社会福利的彩票公益金支出（2296006项）：指用于残疾人事业的彩票公益金支出。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一</w:t>
      </w:r>
      <w:r>
        <w:rPr>
          <w:rFonts w:hint="eastAsia" w:hAnsi="仿宋" w:cs="仿宋_GB2312"/>
          <w:color w:val="333333"/>
          <w:sz w:val="32"/>
          <w:szCs w:val="32"/>
          <w:shd w:val="clear" w:color="auto" w:fill="FFFFFF"/>
        </w:rPr>
        <w:t xml:space="preserve">）基本支出：指为保证机构正常运转，完成日常工作任务而发生的人员支出和公用支出。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二</w:t>
      </w:r>
      <w:r>
        <w:rPr>
          <w:rFonts w:hint="eastAsia" w:hAnsi="仿宋" w:cs="仿宋_GB2312"/>
          <w:color w:val="333333"/>
          <w:sz w:val="32"/>
          <w:szCs w:val="32"/>
          <w:shd w:val="clear" w:color="auto" w:fill="FFFFFF"/>
        </w:rPr>
        <w:t xml:space="preserve">）项目支出：指在基本支出之外为完成特定行政任务和事业发展目标所发生的支出。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三</w:t>
      </w:r>
      <w:r>
        <w:rPr>
          <w:rFonts w:hint="eastAsia" w:hAnsi="仿宋" w:cs="仿宋_GB2312"/>
          <w:color w:val="333333"/>
          <w:sz w:val="32"/>
          <w:szCs w:val="32"/>
          <w:shd w:val="clear" w:color="auto" w:fill="FFFFFF"/>
        </w:rPr>
        <w:t xml:space="preserve">）经营支出：指事业单位在专业业务活动及其辅助活动之外开展非独立核算经营活动发生的支出。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四</w:t>
      </w:r>
      <w:r>
        <w:rPr>
          <w:rFonts w:hint="eastAsia" w:hAnsi="仿宋" w:cs="仿宋_GB2312"/>
          <w:color w:val="333333"/>
          <w:sz w:val="32"/>
          <w:szCs w:val="32"/>
          <w:shd w:val="clear" w:color="auto" w:fill="FFFFFF"/>
        </w:rPr>
        <w:t>）“三公”经费：纳入市级财政预决算管理的“三公”经费，是指</w:t>
      </w:r>
      <w:r>
        <w:rPr>
          <w:rFonts w:hint="eastAsia" w:hAnsi="仿宋" w:cs="仿宋_GB2312"/>
          <w:color w:val="333333"/>
          <w:sz w:val="32"/>
          <w:szCs w:val="32"/>
          <w:shd w:val="clear" w:color="auto" w:fill="FFFFFF"/>
          <w:lang w:eastAsia="zh-CN"/>
        </w:rPr>
        <w:t>单位</w:t>
      </w:r>
      <w:r>
        <w:rPr>
          <w:rFonts w:hint="eastAsia" w:hAnsi="仿宋" w:cs="仿宋_GB2312"/>
          <w:color w:val="333333"/>
          <w:sz w:val="32"/>
          <w:szCs w:val="32"/>
          <w:shd w:val="clear" w:color="auto" w:fill="FFFFFF"/>
        </w:rPr>
        <w:t xml:space="preserve">用财政拨款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租用费、燃料费、维修费、过路过桥费、保险费、安全奖励费用等支出；公务接待费指单位按规定开支的各类公务接待（含外宾接待）支出。 </w:t>
      </w:r>
      <w:r>
        <w:rPr>
          <w:rFonts w:hint="eastAsia" w:hAnsi="仿宋" w:cs="仿宋_GB2312"/>
          <w:color w:val="333333"/>
          <w:sz w:val="32"/>
          <w:szCs w:val="32"/>
          <w:shd w:val="clear" w:color="auto" w:fill="FFFFFF"/>
        </w:rPr>
        <w:br w:type="textWrapping"/>
      </w:r>
      <w:r>
        <w:rPr>
          <w:rFonts w:hint="eastAsia" w:hAnsi="仿宋" w:cs="仿宋_GB2312"/>
          <w:color w:val="333333"/>
          <w:sz w:val="32"/>
          <w:szCs w:val="32"/>
          <w:shd w:val="clear" w:color="auto" w:fill="FFFFFF"/>
        </w:rPr>
        <w:t>　　（二十</w:t>
      </w:r>
      <w:r>
        <w:rPr>
          <w:rFonts w:hint="eastAsia" w:hAnsi="仿宋" w:cs="仿宋_GB2312"/>
          <w:color w:val="333333"/>
          <w:sz w:val="32"/>
          <w:szCs w:val="32"/>
          <w:shd w:val="clear" w:color="auto" w:fill="FFFFFF"/>
          <w:lang w:eastAsia="zh-CN"/>
        </w:rPr>
        <w:t>五</w:t>
      </w:r>
      <w:r>
        <w:rPr>
          <w:rFonts w:hint="eastAsia" w:hAnsi="仿宋" w:cs="仿宋_GB2312"/>
          <w:color w:val="333333"/>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78" w:lineRule="exact"/>
        <w:jc w:val="center"/>
        <w:outlineLvl w:val="0"/>
        <w:rPr>
          <w:rFonts w:ascii="黑体" w:hAnsi="黑体" w:eastAsia="黑体"/>
          <w:color w:val="000000"/>
          <w:sz w:val="44"/>
          <w:szCs w:val="44"/>
        </w:rPr>
      </w:pPr>
      <w:bookmarkStart w:id="57" w:name="_Toc15377226"/>
      <w:bookmarkStart w:id="58" w:name="_Toc15396614"/>
    </w:p>
    <w:p>
      <w:pPr>
        <w:spacing w:line="578" w:lineRule="exact"/>
        <w:jc w:val="center"/>
        <w:outlineLvl w:val="0"/>
        <w:rPr>
          <w:rFonts w:ascii="黑体" w:hAnsi="黑体" w:eastAsia="黑体"/>
          <w:color w:val="000000"/>
          <w:sz w:val="44"/>
          <w:szCs w:val="44"/>
        </w:rPr>
      </w:pPr>
    </w:p>
    <w:p>
      <w:pPr>
        <w:spacing w:line="600" w:lineRule="exact"/>
        <w:jc w:val="both"/>
        <w:outlineLvl w:val="0"/>
        <w:rPr>
          <w:rFonts w:ascii="黑体" w:hAnsi="黑体" w:eastAsia="黑体"/>
          <w:color w:val="000000"/>
          <w:sz w:val="44"/>
          <w:szCs w:val="44"/>
        </w:rPr>
      </w:pPr>
    </w:p>
    <w:p>
      <w:pPr>
        <w:numPr>
          <w:ilvl w:val="0"/>
          <w:numId w:val="4"/>
        </w:numPr>
        <w:spacing w:line="578" w:lineRule="exact"/>
        <w:ind w:firstLine="663" w:firstLineChars="150"/>
        <w:jc w:val="center"/>
        <w:outlineLvl w:val="0"/>
        <w:rPr>
          <w:rStyle w:val="27"/>
          <w:rFonts w:ascii="黑体" w:hAnsi="黑体" w:eastAsia="黑体"/>
          <w:b w:val="0"/>
        </w:rPr>
      </w:pPr>
      <w:r>
        <w:rPr>
          <w:rStyle w:val="27"/>
          <w:rFonts w:hint="eastAsia" w:ascii="黑体" w:hAnsi="黑体" w:eastAsia="黑体"/>
          <w:lang w:eastAsia="zh-CN"/>
        </w:rPr>
        <w:t>附件</w:t>
      </w:r>
    </w:p>
    <w:p>
      <w:pPr>
        <w:pStyle w:val="8"/>
        <w:rPr>
          <w:sz w:val="24"/>
          <w:szCs w:val="24"/>
        </w:rPr>
      </w:pPr>
    </w:p>
    <w:tbl>
      <w:tblPr>
        <w:tblStyle w:val="15"/>
        <w:tblW w:w="93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1"/>
        <w:gridCol w:w="827"/>
        <w:gridCol w:w="759"/>
        <w:gridCol w:w="736"/>
        <w:gridCol w:w="850"/>
        <w:gridCol w:w="884"/>
        <w:gridCol w:w="851"/>
        <w:gridCol w:w="907"/>
        <w:gridCol w:w="861"/>
        <w:gridCol w:w="885"/>
        <w:gridCol w:w="9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93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val="0"/>
                <w:bCs/>
                <w:i w:val="0"/>
                <w:iCs w:val="0"/>
                <w:color w:val="000000"/>
                <w:sz w:val="30"/>
                <w:szCs w:val="30"/>
                <w:u w:val="none"/>
              </w:rPr>
            </w:pPr>
            <w:r>
              <w:rPr>
                <w:rFonts w:hint="eastAsia" w:ascii="黑体" w:hAnsi="宋体" w:eastAsia="黑体" w:cs="黑体"/>
                <w:b w:val="0"/>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项目名称</w:t>
            </w:r>
          </w:p>
        </w:tc>
        <w:tc>
          <w:tcPr>
            <w:tcW w:w="77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51050021T000000062813-残疾儿童康复救助经费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主管</w:t>
            </w:r>
            <w:r>
              <w:rPr>
                <w:rFonts w:hint="eastAsia" w:ascii="宋体" w:hAnsi="宋体" w:cs="宋体"/>
                <w:b w:val="0"/>
                <w:bCs/>
                <w:i w:val="0"/>
                <w:iCs w:val="0"/>
                <w:color w:val="000000"/>
                <w:kern w:val="0"/>
                <w:sz w:val="18"/>
                <w:szCs w:val="18"/>
                <w:u w:val="none"/>
                <w:lang w:val="en-US" w:eastAsia="zh-CN" w:bidi="ar"/>
              </w:rPr>
              <w:t>单位</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市残联</w:t>
            </w:r>
            <w:r>
              <w:rPr>
                <w:rFonts w:hint="eastAsia" w:ascii="宋体" w:hAnsi="宋体" w:cs="宋体"/>
                <w:b w:val="0"/>
                <w:bCs/>
                <w:i w:val="0"/>
                <w:iCs w:val="0"/>
                <w:color w:val="000000"/>
                <w:kern w:val="0"/>
                <w:sz w:val="18"/>
                <w:szCs w:val="18"/>
                <w:u w:val="none"/>
                <w:lang w:val="en-US" w:eastAsia="zh-CN" w:bidi="ar"/>
              </w:rPr>
              <w:t>单位</w:t>
            </w:r>
          </w:p>
        </w:tc>
        <w:tc>
          <w:tcPr>
            <w:tcW w:w="907" w:type="dxa"/>
            <w:shd w:val="clear" w:color="auto" w:fill="auto"/>
            <w:vAlign w:val="center"/>
          </w:tcPr>
          <w:p>
            <w:pPr>
              <w:keepNext w:val="0"/>
              <w:keepLines w:val="0"/>
              <w:widowControl/>
              <w:suppressLineNumbers w:val="0"/>
              <w:jc w:val="left"/>
              <w:textAlignment w:val="center"/>
              <w:rPr>
                <w:rFonts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实施单位 （盖章）</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项目基本情况</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1.项目年度目标完成情况</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项目年度目标</w:t>
            </w:r>
          </w:p>
        </w:tc>
        <w:tc>
          <w:tcPr>
            <w:tcW w:w="3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　    对我市250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c>
          <w:tcPr>
            <w:tcW w:w="3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 xml:space="preserve"> 对我市210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2.项目实施内容及过程概述</w:t>
            </w:r>
          </w:p>
        </w:tc>
        <w:tc>
          <w:tcPr>
            <w:tcW w:w="77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210名残疾儿童进行了基本康复训练；由具有符合条件的残疾儿童申报，康复中心同意后转介市人医进行康复训练。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2"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预算执行情况（10分）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年度预算数（万元）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年初预算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调整后预算数</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总额</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500.00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380.0</w:t>
            </w:r>
            <w:r>
              <w:rPr>
                <w:rFonts w:ascii="宋体" w:hAnsi="宋体" w:eastAsia="宋体" w:cs="宋体"/>
                <w:b w:val="0"/>
                <w:bCs/>
                <w:i w:val="0"/>
                <w:iCs w:val="0"/>
                <w:color w:val="000000"/>
                <w:kern w:val="0"/>
                <w:sz w:val="18"/>
                <w:szCs w:val="18"/>
                <w:u w:val="none"/>
                <w:lang w:val="en-US" w:eastAsia="zh-CN" w:bidi="ar"/>
              </w:rPr>
              <w:t>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362.47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95.39</w:t>
            </w:r>
            <w:r>
              <w:rPr>
                <w:rFonts w:ascii="宋体" w:hAnsi="宋体" w:eastAsia="宋体" w:cs="宋体"/>
                <w:b w:val="0"/>
                <w:bCs/>
                <w:i w:val="0"/>
                <w:iCs w:val="0"/>
                <w:color w:val="000000"/>
                <w:kern w:val="0"/>
                <w:sz w:val="18"/>
                <w:szCs w:val="18"/>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9.54</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1.预算执行率72.49%，因追加中省资金213万元。2、追减市级资金120万元。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其中：财政资金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500.00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380</w:t>
            </w:r>
            <w:r>
              <w:rPr>
                <w:rFonts w:ascii="宋体" w:hAnsi="宋体" w:eastAsia="宋体" w:cs="宋体"/>
                <w:b w:val="0"/>
                <w:bCs/>
                <w:i w:val="0"/>
                <w:iCs w:val="0"/>
                <w:color w:val="000000"/>
                <w:kern w:val="0"/>
                <w:sz w:val="18"/>
                <w:szCs w:val="18"/>
                <w:u w:val="none"/>
                <w:lang w:val="en-US" w:eastAsia="zh-CN" w:bidi="ar"/>
              </w:rPr>
              <w:t>.00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362.47</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95.39</w:t>
            </w:r>
            <w:r>
              <w:rPr>
                <w:rFonts w:ascii="宋体" w:hAnsi="宋体" w:eastAsia="宋体" w:cs="宋体"/>
                <w:b w:val="0"/>
                <w:bCs/>
                <w:i w:val="0"/>
                <w:iCs w:val="0"/>
                <w:color w:val="000000"/>
                <w:kern w:val="0"/>
                <w:sz w:val="18"/>
                <w:szCs w:val="18"/>
                <w:u w:val="none"/>
                <w:lang w:val="en-US" w:eastAsia="zh-CN" w:bidi="ar"/>
              </w:rPr>
              <w:t>%</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财政专户管理资金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其他资金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绩效指标（90分）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一级指标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二级指标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指标性质</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指标值</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度量单位</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完成值</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产出指标</w:t>
            </w:r>
          </w:p>
        </w:tc>
        <w:tc>
          <w:tcPr>
            <w:tcW w:w="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数量指标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康复救助残疾儿童训练时间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6</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康复救助残疾儿童人数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250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人</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210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8.4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因追加中省资金213万元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质量指标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残疾儿童康复有效率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95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时效指标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成本指标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康复救助残疾儿童费用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元/人年</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20000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效益指标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社会效益指标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关心、理解、支持残疾人的社会氛围，提高残疾儿童生活水平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80"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可持续影响指标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提高残疾儿童融入社会能力，提高残疾儿童生活水平</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满意度指标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服务对象满意度指标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6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合计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8"/>
                <w:szCs w:val="18"/>
                <w:u w:val="none"/>
                <w:lang w:val="en-US" w:eastAsia="zh-CN"/>
              </w:rPr>
            </w:pPr>
            <w:r>
              <w:rPr>
                <w:rFonts w:hint="eastAsia" w:ascii="宋体" w:hAnsi="宋体" w:cs="宋体"/>
                <w:b w:val="0"/>
                <w:bCs/>
                <w:i w:val="0"/>
                <w:iCs w:val="0"/>
                <w:color w:val="000000"/>
                <w:sz w:val="18"/>
                <w:szCs w:val="18"/>
                <w:u w:val="none"/>
                <w:lang w:val="en-US" w:eastAsia="zh-CN"/>
              </w:rPr>
              <w:t>97.94</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评价结论</w:t>
            </w:r>
          </w:p>
        </w:tc>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2022年年初预算500万元，年中追减市级资金120万元，实际支出362.47万元，完成预算95.39%。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存在问题</w:t>
            </w:r>
          </w:p>
        </w:tc>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改进措施</w:t>
            </w:r>
          </w:p>
        </w:tc>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加大对业务人员和财务人员培训；总结项目支出评价经验，进一步改进工作措施，完善和细化指标内容，力求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4" w:hRule="atLeast"/>
        </w:trPr>
        <w:tc>
          <w:tcPr>
            <w:tcW w:w="3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项目负责人：先应萍</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财务负责人：李良伟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931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val="0"/>
                <w:bCs/>
                <w:i w:val="0"/>
                <w:iCs w:val="0"/>
                <w:color w:val="000000"/>
                <w:sz w:val="30"/>
                <w:szCs w:val="30"/>
                <w:u w:val="none"/>
              </w:rPr>
            </w:pPr>
            <w:r>
              <w:rPr>
                <w:rFonts w:hint="eastAsia" w:ascii="黑体" w:hAnsi="宋体" w:eastAsia="黑体" w:cs="黑体"/>
                <w:b w:val="0"/>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7"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项目名称</w:t>
            </w:r>
          </w:p>
        </w:tc>
        <w:tc>
          <w:tcPr>
            <w:tcW w:w="77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51050022T000005941576-中央和省级财政残疾人事业发展补助资金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1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主管</w:t>
            </w:r>
            <w:r>
              <w:rPr>
                <w:rFonts w:hint="eastAsia" w:ascii="宋体" w:hAnsi="宋体" w:cs="宋体"/>
                <w:b w:val="0"/>
                <w:bCs/>
                <w:i w:val="0"/>
                <w:iCs w:val="0"/>
                <w:color w:val="000000"/>
                <w:kern w:val="0"/>
                <w:sz w:val="18"/>
                <w:szCs w:val="18"/>
                <w:u w:val="none"/>
                <w:lang w:val="en-US" w:eastAsia="zh-CN" w:bidi="ar"/>
              </w:rPr>
              <w:t>单位</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市残联</w:t>
            </w:r>
            <w:r>
              <w:rPr>
                <w:rFonts w:hint="eastAsia" w:ascii="宋体" w:hAnsi="宋体" w:cs="宋体"/>
                <w:b w:val="0"/>
                <w:bCs/>
                <w:i w:val="0"/>
                <w:iCs w:val="0"/>
                <w:color w:val="000000"/>
                <w:kern w:val="0"/>
                <w:sz w:val="18"/>
                <w:szCs w:val="18"/>
                <w:u w:val="none"/>
                <w:lang w:val="en-US" w:eastAsia="zh-CN" w:bidi="ar"/>
              </w:rPr>
              <w:t>单位</w:t>
            </w:r>
          </w:p>
        </w:tc>
        <w:tc>
          <w:tcPr>
            <w:tcW w:w="907" w:type="dxa"/>
            <w:shd w:val="clear" w:color="auto" w:fill="auto"/>
            <w:vAlign w:val="center"/>
          </w:tcPr>
          <w:p>
            <w:pPr>
              <w:keepNext w:val="0"/>
              <w:keepLines w:val="0"/>
              <w:widowControl/>
              <w:suppressLineNumbers w:val="0"/>
              <w:jc w:val="left"/>
              <w:textAlignment w:val="center"/>
              <w:rPr>
                <w:rFonts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实施单位 （盖章）</w:t>
            </w:r>
          </w:p>
        </w:tc>
        <w:tc>
          <w:tcPr>
            <w:tcW w:w="27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7"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项目基本情况</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1.项目年度目标完成情况</w:t>
            </w: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项目年度目标</w:t>
            </w:r>
          </w:p>
        </w:tc>
        <w:tc>
          <w:tcPr>
            <w:tcW w:w="3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493"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40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为符合条件的0-6岁残疾儿童提供人工耳蜗及助听器验配、肢体矫治手术、功能训练等基本康复服务，改善残疾儿童功能状况不断提高残疾儿童生活自理能力，增强社会参与；为早期干预试点地区有需求的小龄听力、肢体等残疾儿童提供亲子同训、家长培训等以家庭为中心的早期干预康复服务，改善残疾儿童功能状况，不断提高残疾儿童生活自理能力，增强社会参与。2022年中央和省级追加资金213万元，市级资金5万元。</w:t>
            </w:r>
          </w:p>
        </w:tc>
        <w:tc>
          <w:tcPr>
            <w:tcW w:w="363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对我市109名聋儿、脑瘫、智障、自闭症等各类残疾儿童开展康复训练，通过训练提高他们的协调、认知、感统、日常生活技能和能力，帮助他们逐步融入社会。提高精准服务残疾儿童的能力，提升康复质量，从而切实实现残疾儿童“人人享有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2.项目实施内容及过程概述</w:t>
            </w:r>
          </w:p>
        </w:tc>
        <w:tc>
          <w:tcPr>
            <w:tcW w:w="771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109名残疾儿童进行了基本康复训练；由具有符合条件的残疾儿童申报，康复中心同意后转介市人医进行康复训练。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预算执行情况（10分）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年度预算数（万元）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年初预算</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调整后预算数</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预算执行率</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1"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总额</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213.00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213.00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追加中省资金213万元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其中：财政资金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213.00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213.00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财政专户管理资金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7"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其他资金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25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8"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绩效指标（90分）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一级指标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二级指标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三级指标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指标性质</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指标值</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度量单位</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完成值</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产出指标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数量指标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得到基本康复服务的残疾儿童数量</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人数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109</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质量指标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残疾儿童康复有效率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7"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时效指标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月</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效益指标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社会效益指标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有需求残疾儿童得到基本康复服务覆盖率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75"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满意度指标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服务对象满意度指标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残疾儿童或家属对基本康复服务的满意度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80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85</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6"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成本指标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经济成本指标</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康复救助残疾儿童费用</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元/人年</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20000</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65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合计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评价结论</w:t>
            </w:r>
          </w:p>
        </w:tc>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2022年追加预算213万元，实际支出213万元，完成预算100%。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存在问题</w:t>
            </w:r>
          </w:p>
        </w:tc>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改进措施</w:t>
            </w:r>
          </w:p>
        </w:tc>
        <w:tc>
          <w:tcPr>
            <w:tcW w:w="853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加大对业务人员和财务人员培训；总结项目支出评价经验，进一步改进工作措施，完善和细化指标内容，力求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9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项目负责人：先应萍</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财务负责人：李良伟</w:t>
            </w:r>
          </w:p>
        </w:tc>
      </w:tr>
    </w:tbl>
    <w:p>
      <w:pPr>
        <w:keepNext w:val="0"/>
        <w:keepLines w:val="0"/>
        <w:pageBreakBefore w:val="0"/>
        <w:kinsoku/>
        <w:wordWrap/>
        <w:overflowPunct/>
        <w:topLinePunct w:val="0"/>
        <w:autoSpaceDE/>
        <w:autoSpaceDN/>
        <w:bidi w:val="0"/>
        <w:spacing w:line="600" w:lineRule="exact"/>
        <w:ind w:right="0" w:rightChars="0"/>
        <w:textAlignment w:val="auto"/>
        <w:rPr>
          <w:b w:val="0"/>
          <w:bCs/>
          <w:i w:val="0"/>
          <w:iCs w:val="0"/>
        </w:rPr>
      </w:pPr>
    </w:p>
    <w:tbl>
      <w:tblPr>
        <w:tblStyle w:val="15"/>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93"/>
        <w:gridCol w:w="841"/>
        <w:gridCol w:w="767"/>
        <w:gridCol w:w="744"/>
        <w:gridCol w:w="868"/>
        <w:gridCol w:w="908"/>
        <w:gridCol w:w="868"/>
        <w:gridCol w:w="908"/>
        <w:gridCol w:w="877"/>
        <w:gridCol w:w="898"/>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val="0"/>
                <w:bCs/>
                <w:i w:val="0"/>
                <w:iCs w:val="0"/>
                <w:color w:val="000000"/>
                <w:sz w:val="30"/>
                <w:szCs w:val="30"/>
                <w:u w:val="none"/>
              </w:rPr>
            </w:pPr>
            <w:r>
              <w:rPr>
                <w:rFonts w:hint="eastAsia" w:ascii="黑体" w:hAnsi="宋体" w:eastAsia="黑体" w:cs="黑体"/>
                <w:b w:val="0"/>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6" w:hRule="atLeast"/>
        </w:trPr>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项目名称</w:t>
            </w:r>
          </w:p>
        </w:tc>
        <w:tc>
          <w:tcPr>
            <w:tcW w:w="77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51050021T000000062932-精准康复及残疾人辅具中心经费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主管</w:t>
            </w:r>
            <w:r>
              <w:rPr>
                <w:rFonts w:hint="eastAsia" w:ascii="宋体" w:hAnsi="宋体" w:cs="宋体"/>
                <w:b w:val="0"/>
                <w:bCs/>
                <w:i w:val="0"/>
                <w:iCs w:val="0"/>
                <w:color w:val="000000"/>
                <w:kern w:val="0"/>
                <w:sz w:val="18"/>
                <w:szCs w:val="18"/>
                <w:u w:val="none"/>
                <w:lang w:val="en-US" w:eastAsia="zh-CN" w:bidi="ar"/>
              </w:rPr>
              <w:t>单位</w:t>
            </w: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市残联</w:t>
            </w:r>
            <w:r>
              <w:rPr>
                <w:rFonts w:hint="eastAsia" w:ascii="宋体" w:hAnsi="宋体" w:cs="宋体"/>
                <w:b w:val="0"/>
                <w:bCs/>
                <w:i w:val="0"/>
                <w:iCs w:val="0"/>
                <w:color w:val="000000"/>
                <w:kern w:val="0"/>
                <w:sz w:val="18"/>
                <w:szCs w:val="18"/>
                <w:u w:val="none"/>
                <w:lang w:val="en-US" w:eastAsia="zh-CN" w:bidi="ar"/>
              </w:rPr>
              <w:t>单位</w:t>
            </w:r>
          </w:p>
        </w:tc>
        <w:tc>
          <w:tcPr>
            <w:tcW w:w="908" w:type="dxa"/>
            <w:shd w:val="clear" w:color="auto" w:fill="auto"/>
            <w:vAlign w:val="center"/>
          </w:tcPr>
          <w:p>
            <w:pPr>
              <w:keepNext w:val="0"/>
              <w:keepLines w:val="0"/>
              <w:widowControl/>
              <w:suppressLineNumbers w:val="0"/>
              <w:jc w:val="left"/>
              <w:textAlignment w:val="center"/>
              <w:rPr>
                <w:rFonts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实施单位 （盖章）</w:t>
            </w:r>
          </w:p>
        </w:tc>
        <w:tc>
          <w:tcPr>
            <w:tcW w:w="2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项目基本情况</w:t>
            </w: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1.项目年度目标完成情况</w:t>
            </w: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项目年度目标</w:t>
            </w: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0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 xml:space="preserve">　 深入基层开展残疾人精准基本康复服务，为残疾人配置辅助器具，为肢体、视力、精神、智力残疾人提供基本康复服务，加强康复知识宣传，努力提高受助残疾人生活自理和社会参与能力。提升康复服务能力，更好地服务残疾人，让残疾人更快融入社会，让社会满意。   </w:t>
            </w: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 xml:space="preserve"> 深入基层开展残疾人精准基本康复服务，为残疾人配置辅助器具，为肢体、视力、精神、智力残疾人提供基本康复服务，加强康复知识宣传，努力提高受助残疾人生活自理和社会参与能力。提升康复服务能力，更好地服务残疾人，让残疾人更快融入社会，让社会满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2.项目实施内容及过程概述</w:t>
            </w:r>
          </w:p>
        </w:tc>
        <w:tc>
          <w:tcPr>
            <w:tcW w:w="77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制定计划，单位组织人员各人负责部分分项；按规定及时发放购买劳务人员工资，各种残疾人节假日组织培训和宣传；加强辅具车管理。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预算执行情况（10分）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年度预算数（万元）</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年初预算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调整后预算数</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预算执行率</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总额</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148.00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113.00</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103.29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91.41</w:t>
            </w:r>
            <w:r>
              <w:rPr>
                <w:rFonts w:ascii="宋体" w:hAnsi="宋体" w:eastAsia="宋体" w:cs="宋体"/>
                <w:b w:val="0"/>
                <w:bCs/>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9.14</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由于疫情，部分分项开展较少，追减市级资金35万元。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其中：财政资金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148.00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113.00</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103.29</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91.41</w:t>
            </w:r>
            <w:r>
              <w:rPr>
                <w:rFonts w:ascii="宋体" w:hAnsi="宋体" w:eastAsia="宋体" w:cs="宋体"/>
                <w:b w:val="0"/>
                <w:bCs/>
                <w:i w:val="0"/>
                <w:iCs w:val="0"/>
                <w:color w:val="000000"/>
                <w:kern w:val="0"/>
                <w:sz w:val="18"/>
                <w:szCs w:val="18"/>
                <w:u w:val="none"/>
                <w:lang w:val="en-US" w:eastAsia="zh-CN" w:bidi="ar"/>
              </w:rPr>
              <w:t>%</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财政专户管理资金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9"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其他资金</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26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绩效指标（90分）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一级指标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二级指标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三级指标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指标性质</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指标值</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完成值</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产出指标</w:t>
            </w: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数量指标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深入基层开展康复宣传</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次</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6</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康复人员能力提升、残疾儿童家长等</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期</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4</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辅具中心购买劳务人数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3</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事业人员人数</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聘用人员</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人</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6</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4.67</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辅具器具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件</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150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质量指标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 xml:space="preserve"> 购置辅具合格率</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1"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时效指标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完成时间</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月</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12</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成本指标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特种设备用车（辅具车）年定额标准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万元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3.47</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事业人员经费补助</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元/人年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30000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孤独症儿童康复区域中心创建及辅具展厅运行</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万元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由于疫情，部分分项开展较少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4"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聘用人员标准，购买劳务标准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60000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元/人年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60000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3"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培训综合定额标准</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400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元/天</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400</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27"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效益指标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社会效益指标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社会对残疾人工作的满意度，关心、理解、支持残疾人的社会氛围</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0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可持续影响指标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残疾人事业与经济社会协调发展，提升康复服务能力</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5" w:hRule="atLeast"/>
        </w:trPr>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满意度指标</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服务对象满意度指标</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残疾人或家属对基本康复服务的满意度</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66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合计</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87.81</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评价结论</w:t>
            </w:r>
          </w:p>
        </w:tc>
        <w:tc>
          <w:tcPr>
            <w:tcW w:w="85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2022年年初预算148万元，年中追减市级资金35万元，实际支出103.29万元，完成预算91.41%。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存在问题</w:t>
            </w:r>
          </w:p>
        </w:tc>
        <w:tc>
          <w:tcPr>
            <w:tcW w:w="85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预算绩效管理执行科学化、规范化程度不高。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改进措施</w:t>
            </w:r>
          </w:p>
        </w:tc>
        <w:tc>
          <w:tcPr>
            <w:tcW w:w="85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加大对业务人员和财务人员培训；总结项目支出评价经验，进一步改进工作措施，完善和细化指标内容，力求 更加科学合理。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1" w:hRule="atLeast"/>
        </w:trPr>
        <w:tc>
          <w:tcPr>
            <w:tcW w:w="40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项目负责人：罗小彬、敖萍、黄振超</w:t>
            </w:r>
          </w:p>
        </w:tc>
        <w:tc>
          <w:tcPr>
            <w:tcW w:w="53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财务负责人：李良伟</w:t>
            </w:r>
          </w:p>
        </w:tc>
      </w:tr>
    </w:tbl>
    <w:p>
      <w:pPr>
        <w:adjustRightInd w:val="0"/>
        <w:snapToGrid w:val="0"/>
        <w:spacing w:line="600" w:lineRule="exact"/>
        <w:rPr>
          <w:rFonts w:ascii="仿宋" w:hAnsi="仿宋" w:eastAsia="仿宋"/>
          <w:b w:val="0"/>
          <w:bCs/>
          <w:i w:val="0"/>
          <w:iCs w:val="0"/>
        </w:rPr>
      </w:pPr>
    </w:p>
    <w:tbl>
      <w:tblPr>
        <w:tblStyle w:val="15"/>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8"/>
        <w:gridCol w:w="835"/>
        <w:gridCol w:w="1054"/>
        <w:gridCol w:w="1244"/>
        <w:gridCol w:w="503"/>
        <w:gridCol w:w="602"/>
        <w:gridCol w:w="912"/>
        <w:gridCol w:w="809"/>
        <w:gridCol w:w="596"/>
        <w:gridCol w:w="7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79" w:hRule="atLeast"/>
        </w:trPr>
        <w:tc>
          <w:tcPr>
            <w:tcW w:w="93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val="0"/>
                <w:bCs/>
                <w:i w:val="0"/>
                <w:iCs w:val="0"/>
                <w:color w:val="000000"/>
                <w:sz w:val="30"/>
                <w:szCs w:val="30"/>
                <w:u w:val="none"/>
              </w:rPr>
            </w:pPr>
            <w:r>
              <w:rPr>
                <w:rFonts w:hint="eastAsia" w:ascii="黑体" w:hAnsi="宋体" w:eastAsia="黑体" w:cs="黑体"/>
                <w:b w:val="0"/>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项目名称</w:t>
            </w:r>
          </w:p>
        </w:tc>
        <w:tc>
          <w:tcPr>
            <w:tcW w:w="80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51050021T000000063055-康复中心保障运行经费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13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主管部门</w:t>
            </w:r>
          </w:p>
        </w:tc>
        <w:tc>
          <w:tcPr>
            <w:tcW w:w="4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市残联部门</w:t>
            </w:r>
          </w:p>
        </w:tc>
        <w:tc>
          <w:tcPr>
            <w:tcW w:w="809" w:type="dxa"/>
            <w:shd w:val="clear" w:color="auto" w:fill="auto"/>
            <w:vAlign w:val="center"/>
          </w:tcPr>
          <w:p>
            <w:pPr>
              <w:keepNext w:val="0"/>
              <w:keepLines w:val="0"/>
              <w:widowControl/>
              <w:suppressLineNumbers w:val="0"/>
              <w:jc w:val="left"/>
              <w:textAlignment w:val="center"/>
              <w:rPr>
                <w:rFonts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实施单位 （盖章）</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项目基本情况</w:t>
            </w: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1.项目年度目标完成情况</w:t>
            </w:r>
          </w:p>
        </w:tc>
        <w:tc>
          <w:tcPr>
            <w:tcW w:w="4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项目年度目标</w:t>
            </w:r>
          </w:p>
        </w:tc>
        <w:tc>
          <w:tcPr>
            <w:tcW w:w="3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87"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43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康复中心大楼业务用房保障运行经费主要用于2022年1-12月运行物管费、水电燃气网络使用及维保、电梯消防监控维保等，保证新中心正常开展残疾儿童康复培训和各类成人康复服务。</w:t>
            </w:r>
          </w:p>
        </w:tc>
        <w:tc>
          <w:tcPr>
            <w:tcW w:w="37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完成物管费支付，中心大楼大楼日常维修、消防、电梯、监控、强电、弱电、网络维修维保及2021年项目实施尾款等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14"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2.项目实施内容及过程概述</w:t>
            </w:r>
          </w:p>
        </w:tc>
        <w:tc>
          <w:tcPr>
            <w:tcW w:w="80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物管费根据与市人民医院的合作协议要求按时拨付人医财政专户，每月对电梯、消防、强电、弱电、网络维护保养。对日常检查发现问题及时修复，保证了康复中心正常运行。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预算执行情况（10分）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年度预算数（万元）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年初预算</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调整后预算数</w:t>
            </w: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总额</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39.00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29</w:t>
            </w:r>
            <w:r>
              <w:rPr>
                <w:rFonts w:ascii="宋体" w:hAnsi="宋体" w:eastAsia="宋体" w:cs="宋体"/>
                <w:b w:val="0"/>
                <w:bCs/>
                <w:i w:val="0"/>
                <w:iCs w:val="0"/>
                <w:color w:val="000000"/>
                <w:kern w:val="0"/>
                <w:sz w:val="18"/>
                <w:szCs w:val="18"/>
                <w:u w:val="none"/>
                <w:lang w:val="en-US" w:eastAsia="zh-CN" w:bidi="ar"/>
              </w:rPr>
              <w:t>.00</w:t>
            </w: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23.00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79.31</w:t>
            </w:r>
            <w:r>
              <w:rPr>
                <w:rFonts w:ascii="宋体" w:hAnsi="宋体" w:eastAsia="宋体" w:cs="宋体"/>
                <w:b w:val="0"/>
                <w:bCs/>
                <w:i w:val="0"/>
                <w:iCs w:val="0"/>
                <w:color w:val="000000"/>
                <w:kern w:val="0"/>
                <w:sz w:val="18"/>
                <w:szCs w:val="18"/>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7.93</w:t>
            </w:r>
          </w:p>
        </w:tc>
        <w:tc>
          <w:tcPr>
            <w:tcW w:w="1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维修费年初是估计数，为保证中心大楼正常运转预算费用，实际产生维修费按实结算的，所以有剩余资金未使用，追减市级资金10万元。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其中：财政资金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39.00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29</w:t>
            </w:r>
            <w:r>
              <w:rPr>
                <w:rFonts w:ascii="宋体" w:hAnsi="宋体" w:eastAsia="宋体" w:cs="宋体"/>
                <w:b w:val="0"/>
                <w:bCs/>
                <w:i w:val="0"/>
                <w:iCs w:val="0"/>
                <w:color w:val="000000"/>
                <w:kern w:val="0"/>
                <w:sz w:val="18"/>
                <w:szCs w:val="18"/>
                <w:u w:val="none"/>
                <w:lang w:val="en-US" w:eastAsia="zh-CN" w:bidi="ar"/>
              </w:rPr>
              <w:t>.00</w:t>
            </w: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23.00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79.31</w:t>
            </w:r>
            <w:r>
              <w:rPr>
                <w:rFonts w:ascii="宋体" w:hAnsi="宋体" w:eastAsia="宋体" w:cs="宋体"/>
                <w:b w:val="0"/>
                <w:bCs/>
                <w:i w:val="0"/>
                <w:iCs w:val="0"/>
                <w:color w:val="000000"/>
                <w:kern w:val="0"/>
                <w:sz w:val="18"/>
                <w:szCs w:val="18"/>
                <w:u w:val="none"/>
                <w:lang w:val="en-US" w:eastAsia="zh-CN"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财政专户管理资金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其他资金</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15" w:hRule="atLeast"/>
        </w:trPr>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绩效指标（90分）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一级指标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二级指标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三级指标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指标性质</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指标值</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度量单位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完成值</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产出指标</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数量指标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维修维护面积</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平方米</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10000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受益人数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人次</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12000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质量指标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产品质量合格率</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时效指标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完成时间</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月</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成本指标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维修维护</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万元</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12</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物管费</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4.8</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元/平方米</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4.8</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892"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效益指标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社会效益指标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提高残疾人融入社会能力;残疾人事业与经济社会协调发展;提高康复中心服务水平</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50"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可持续影响指标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改善残疾人生活状况</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满意度指标</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服务对象满意度指标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群众满意度</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64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合计</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iCs w:val="0"/>
                <w:color w:val="000000"/>
                <w:sz w:val="18"/>
                <w:szCs w:val="18"/>
                <w:u w:val="none"/>
                <w:lang w:val="en-US" w:eastAsia="zh-CN"/>
              </w:rPr>
            </w:pPr>
            <w:r>
              <w:rPr>
                <w:rFonts w:hint="eastAsia" w:ascii="宋体" w:hAnsi="宋体" w:cs="宋体"/>
                <w:b w:val="0"/>
                <w:bCs/>
                <w:i w:val="0"/>
                <w:iCs w:val="0"/>
                <w:color w:val="000000"/>
                <w:sz w:val="18"/>
                <w:szCs w:val="18"/>
                <w:u w:val="none"/>
                <w:lang w:val="en-US" w:eastAsia="zh-CN"/>
              </w:rPr>
              <w:t>97.93</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评价结论</w:t>
            </w:r>
          </w:p>
        </w:tc>
        <w:tc>
          <w:tcPr>
            <w:tcW w:w="88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康复中心大楼业务用房保障运行经费主要用于2022年1-12月运行物管费、水电燃气网络使用及维保、电梯消防监控维保等，保证新中心正常开展残疾儿童康复培训和各类成人康复服务。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存在问题</w:t>
            </w:r>
          </w:p>
        </w:tc>
        <w:tc>
          <w:tcPr>
            <w:tcW w:w="88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维修费结余较多，经费估计不够。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改进措施</w:t>
            </w:r>
          </w:p>
        </w:tc>
        <w:tc>
          <w:tcPr>
            <w:tcW w:w="886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多找专业人事了解情况，准确预估下年经费预算。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1" w:hRule="atLeast"/>
        </w:trPr>
        <w:tc>
          <w:tcPr>
            <w:tcW w:w="41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项目负责人：罗小彬</w:t>
            </w:r>
          </w:p>
        </w:tc>
        <w:tc>
          <w:tcPr>
            <w:tcW w:w="52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财务负责人：李良伟</w:t>
            </w:r>
          </w:p>
        </w:tc>
      </w:tr>
    </w:tbl>
    <w:p>
      <w:pPr>
        <w:spacing w:line="578" w:lineRule="exact"/>
        <w:jc w:val="both"/>
        <w:outlineLvl w:val="0"/>
        <w:rPr>
          <w:rFonts w:hint="eastAsia" w:ascii="黑体" w:hAnsi="黑体" w:eastAsia="黑体"/>
          <w:b w:val="0"/>
          <w:bCs/>
          <w:i w:val="0"/>
          <w:iCs w:val="0"/>
          <w:color w:val="000000"/>
          <w:sz w:val="44"/>
          <w:szCs w:val="44"/>
        </w:rPr>
      </w:pPr>
    </w:p>
    <w:p>
      <w:pPr>
        <w:spacing w:line="578" w:lineRule="exact"/>
        <w:jc w:val="center"/>
        <w:outlineLvl w:val="0"/>
        <w:rPr>
          <w:rFonts w:hint="eastAsia" w:ascii="黑体" w:hAnsi="黑体" w:eastAsia="黑体"/>
          <w:b w:val="0"/>
          <w:bCs/>
          <w:i w:val="0"/>
          <w:iCs w:val="0"/>
          <w:color w:val="000000"/>
          <w:sz w:val="44"/>
          <w:szCs w:val="44"/>
          <w:lang w:val="en-US" w:eastAsia="zh-CN"/>
        </w:rPr>
      </w:pPr>
      <w:r>
        <w:rPr>
          <w:rFonts w:hint="eastAsia" w:ascii="黑体" w:hAnsi="黑体" w:eastAsia="黑体"/>
          <w:b w:val="0"/>
          <w:bCs/>
          <w:i w:val="0"/>
          <w:iCs w:val="0"/>
          <w:color w:val="000000"/>
          <w:sz w:val="44"/>
          <w:szCs w:val="44"/>
          <w:lang w:val="en-US" w:eastAsia="zh-CN"/>
        </w:rPr>
        <w:t xml:space="preserve"> </w:t>
      </w:r>
    </w:p>
    <w:tbl>
      <w:tblPr>
        <w:tblStyle w:val="15"/>
        <w:tblW w:w="9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6"/>
        <w:gridCol w:w="829"/>
        <w:gridCol w:w="1055"/>
        <w:gridCol w:w="1244"/>
        <w:gridCol w:w="500"/>
        <w:gridCol w:w="607"/>
        <w:gridCol w:w="905"/>
        <w:gridCol w:w="805"/>
        <w:gridCol w:w="592"/>
        <w:gridCol w:w="789"/>
        <w:gridCol w:w="1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09" w:hRule="atLeast"/>
        </w:trPr>
        <w:tc>
          <w:tcPr>
            <w:tcW w:w="936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val="0"/>
                <w:bCs/>
                <w:i w:val="0"/>
                <w:iCs w:val="0"/>
                <w:color w:val="000000"/>
                <w:sz w:val="30"/>
                <w:szCs w:val="30"/>
                <w:u w:val="none"/>
              </w:rPr>
            </w:pPr>
            <w:r>
              <w:rPr>
                <w:rFonts w:hint="eastAsia" w:ascii="黑体" w:hAnsi="宋体" w:eastAsia="黑体" w:cs="黑体"/>
                <w:b w:val="0"/>
                <w:bCs/>
                <w:i w:val="0"/>
                <w:iCs w:val="0"/>
                <w:color w:val="000000"/>
                <w:kern w:val="0"/>
                <w:sz w:val="30"/>
                <w:szCs w:val="30"/>
                <w:u w:val="none"/>
                <w:lang w:val="en-US" w:eastAsia="zh-CN" w:bidi="ar"/>
              </w:rPr>
              <w:t>单位预算项目支出绩效自评表（2022年度）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项目名称</w:t>
            </w:r>
          </w:p>
        </w:tc>
        <w:tc>
          <w:tcPr>
            <w:tcW w:w="8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51050022T000000379585-市残疾人文化艺术中心建设运行经费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主管部门</w:t>
            </w:r>
          </w:p>
        </w:tc>
        <w:tc>
          <w:tcPr>
            <w:tcW w:w="43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市残联部门</w:t>
            </w:r>
          </w:p>
        </w:tc>
        <w:tc>
          <w:tcPr>
            <w:tcW w:w="805" w:type="dxa"/>
            <w:shd w:val="clear" w:color="auto" w:fill="auto"/>
            <w:vAlign w:val="center"/>
          </w:tcPr>
          <w:p>
            <w:pPr>
              <w:keepNext w:val="0"/>
              <w:keepLines w:val="0"/>
              <w:widowControl/>
              <w:suppressLineNumbers w:val="0"/>
              <w:jc w:val="left"/>
              <w:textAlignment w:val="center"/>
              <w:rPr>
                <w:rFonts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实施单位 （盖章）</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泸州市残疾人康复服务中心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项目基本情况</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1.项目年度目标完成情况</w:t>
            </w:r>
          </w:p>
        </w:tc>
        <w:tc>
          <w:tcPr>
            <w:tcW w:w="43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项目年度目标</w:t>
            </w:r>
          </w:p>
        </w:tc>
        <w:tc>
          <w:tcPr>
            <w:tcW w:w="3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4"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43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弘扬残疾人身残志坚、自强不息的励志精神，丰富残疾人精神文化生活，提高残疾人综合素质，营造全社会各界尊重、关爱、帮助残疾人浓厚氛围，促进我市残疾人事业全面发展。</w:t>
            </w:r>
          </w:p>
        </w:tc>
        <w:tc>
          <w:tcPr>
            <w:tcW w:w="37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顺利完成文化艺术中心租赁和装饰装修工程，为残疾人和广大市民搭建一个展示、制作、体验、培训、交流的文化艺术服务平台，打造泸州市残疾人精神家园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4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2.项目实施内容及过程概述</w:t>
            </w:r>
          </w:p>
        </w:tc>
        <w:tc>
          <w:tcPr>
            <w:tcW w:w="8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和兴泸资产管理有限公司多次座谈磋商，房屋租金从30元/平方米/月降到22元/平方米/月.；2.在市残疾人文化艺术中心装饰装修工程中严格控制工程总量和质量，减少了工程款支出；3.和兴泸物管公司多次协商，物管费用降为10000元/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预算执行情况（10分）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年度预算数（万元）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年初预算</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调整后预算数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预算执行率</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总额</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230.00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22</w:t>
            </w:r>
            <w:r>
              <w:rPr>
                <w:rFonts w:ascii="宋体" w:hAnsi="宋体" w:eastAsia="宋体" w:cs="宋体"/>
                <w:b w:val="0"/>
                <w:bCs/>
                <w:i w:val="0"/>
                <w:iCs w:val="0"/>
                <w:color w:val="000000"/>
                <w:kern w:val="0"/>
                <w:sz w:val="18"/>
                <w:szCs w:val="18"/>
                <w:u w:val="none"/>
                <w:lang w:val="en-US" w:eastAsia="zh-CN" w:bidi="ar"/>
              </w:rPr>
              <w:t>0</w:t>
            </w:r>
            <w:r>
              <w:rPr>
                <w:rFonts w:hint="eastAsia" w:ascii="宋体" w:hAnsi="宋体" w:cs="宋体"/>
                <w:b w:val="0"/>
                <w:bCs/>
                <w:i w:val="0"/>
                <w:iCs w:val="0"/>
                <w:color w:val="000000"/>
                <w:kern w:val="0"/>
                <w:sz w:val="18"/>
                <w:szCs w:val="18"/>
                <w:u w:val="none"/>
                <w:lang w:val="en-US" w:eastAsia="zh-CN" w:bidi="ar"/>
              </w:rPr>
              <w:t>.00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205.65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93.48</w:t>
            </w:r>
            <w:r>
              <w:rPr>
                <w:rFonts w:ascii="宋体" w:hAnsi="宋体" w:eastAsia="宋体" w:cs="宋体"/>
                <w:b w:val="0"/>
                <w:bCs/>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9.35</w:t>
            </w:r>
          </w:p>
        </w:tc>
        <w:tc>
          <w:tcPr>
            <w:tcW w:w="1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1、文化艺术中心房屋租金、装饰装修工程款、物业管理费三项均减少了支出；2、追减市级资金10万元。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其中：财政资金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230.00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220.00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205.65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93.48</w:t>
            </w:r>
            <w:r>
              <w:rPr>
                <w:rFonts w:ascii="宋体" w:hAnsi="宋体" w:eastAsia="宋体" w:cs="宋体"/>
                <w:b w:val="0"/>
                <w:bCs/>
                <w:i w:val="0"/>
                <w:iCs w:val="0"/>
                <w:color w:val="000000"/>
                <w:kern w:val="0"/>
                <w:sz w:val="18"/>
                <w:szCs w:val="18"/>
                <w:u w:val="none"/>
                <w:lang w:val="en-US" w:eastAsia="zh-CN" w:bidi="ar"/>
              </w:rPr>
              <w:t>%</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财政专户管理资金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单位资金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其他资金</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1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绩效指标（90分）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一级指标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二级指标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三级指标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指标性质</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指标值</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度量单位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完成值</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得分</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产出指标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数量指标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面积</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1785.5</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平方米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1785.5</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质量指标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合格率</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100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8</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时效指标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完成时间</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12</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月</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3</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成本指标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房租单价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30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元/平方米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22</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7.3</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地处郊区，房租教低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物业管理等</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180000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元/年</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30000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装修单价</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756</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元/平方米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547.76</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25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988"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效益指标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社会效益指标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关心、理解、支持残疾人的社会氛围</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好坏</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好</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可持续影响指标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提高残疾人生活水平</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定性</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优良中低差</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优</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满意度指标</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服务对象满意度指标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残疾人对服务的满意</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90</w:t>
            </w: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90</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val="0"/>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7" w:hRule="atLeast"/>
        </w:trPr>
        <w:tc>
          <w:tcPr>
            <w:tcW w:w="64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合计</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100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val="0"/>
                <w:bCs/>
                <w:i w:val="0"/>
                <w:iCs w:val="0"/>
                <w:color w:val="000000"/>
                <w:sz w:val="18"/>
                <w:szCs w:val="18"/>
                <w:u w:val="none"/>
              </w:rPr>
            </w:pPr>
            <w:r>
              <w:rPr>
                <w:rFonts w:hint="eastAsia" w:ascii="宋体" w:hAnsi="宋体" w:cs="宋体"/>
                <w:b w:val="0"/>
                <w:bCs/>
                <w:i w:val="0"/>
                <w:iCs w:val="0"/>
                <w:color w:val="000000"/>
                <w:kern w:val="0"/>
                <w:sz w:val="18"/>
                <w:szCs w:val="18"/>
                <w:u w:val="none"/>
                <w:lang w:val="en-US" w:eastAsia="zh-CN" w:bidi="ar"/>
              </w:rPr>
              <w:t>96.65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评价结论</w:t>
            </w:r>
          </w:p>
        </w:tc>
        <w:tc>
          <w:tcPr>
            <w:tcW w:w="88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 xml:space="preserve"> 2022年度市残疾人文化艺术中心建设运行经费预算为230万元，年中追减市级资金10万元，实际支出205.65万元。完成预算93.48%。本项目顺利完工对丰富擦残疾人文化生活、营造扶残、助残浓厚社会氛围，以及促进我市残疾人事业全面发展提供有力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存在问题</w:t>
            </w:r>
          </w:p>
        </w:tc>
        <w:tc>
          <w:tcPr>
            <w:tcW w:w="88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项目实施前，未进行充分实地调查，导致残疾人文化艺术中心房屋租金预算高于实际支出。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25" w:hRule="atLeast"/>
        </w:trPr>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val="0"/>
                <w:bCs/>
                <w:i w:val="0"/>
                <w:iCs w:val="0"/>
                <w:color w:val="000000"/>
                <w:sz w:val="18"/>
                <w:szCs w:val="18"/>
                <w:u w:val="none"/>
              </w:rPr>
            </w:pPr>
            <w:r>
              <w:rPr>
                <w:rFonts w:ascii="宋体" w:hAnsi="宋体" w:eastAsia="宋体" w:cs="宋体"/>
                <w:b w:val="0"/>
                <w:bCs/>
                <w:i w:val="0"/>
                <w:iCs w:val="0"/>
                <w:color w:val="000000"/>
                <w:kern w:val="0"/>
                <w:sz w:val="18"/>
                <w:szCs w:val="18"/>
                <w:u w:val="none"/>
                <w:lang w:val="en-US" w:eastAsia="zh-CN" w:bidi="ar"/>
              </w:rPr>
              <w:t>改进措施</w:t>
            </w:r>
          </w:p>
        </w:tc>
        <w:tc>
          <w:tcPr>
            <w:tcW w:w="88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val="0"/>
                <w:bCs/>
                <w:i w:val="0"/>
                <w:iCs w:val="0"/>
                <w:color w:val="000000"/>
                <w:sz w:val="16"/>
                <w:szCs w:val="16"/>
                <w:u w:val="none"/>
              </w:rPr>
            </w:pPr>
            <w:r>
              <w:rPr>
                <w:rFonts w:hint="eastAsia" w:ascii="微软雅黑" w:hAnsi="微软雅黑" w:eastAsia="微软雅黑" w:cs="微软雅黑"/>
                <w:b w:val="0"/>
                <w:bCs/>
                <w:i w:val="0"/>
                <w:iCs w:val="0"/>
                <w:color w:val="000000"/>
                <w:kern w:val="0"/>
                <w:sz w:val="16"/>
                <w:szCs w:val="16"/>
                <w:u w:val="none"/>
                <w:lang w:val="en-US" w:eastAsia="zh-CN" w:bidi="ar"/>
              </w:rPr>
              <w:t>加强走访调查，掌握市场行情，准确制定年初预算。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28" w:hRule="atLeast"/>
        </w:trPr>
        <w:tc>
          <w:tcPr>
            <w:tcW w:w="41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项目负责人：匡咏梅、罗小彬</w:t>
            </w:r>
          </w:p>
        </w:tc>
        <w:tc>
          <w:tcPr>
            <w:tcW w:w="52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b w:val="0"/>
                <w:bCs/>
                <w:i w:val="0"/>
                <w:iCs w:val="0"/>
                <w:color w:val="000000"/>
                <w:sz w:val="18"/>
                <w:szCs w:val="18"/>
                <w:u w:val="none"/>
              </w:rPr>
            </w:pPr>
            <w:r>
              <w:rPr>
                <w:rFonts w:hint="eastAsia" w:ascii="黑体" w:hAnsi="黑体" w:eastAsia="黑体" w:cs="黑体"/>
                <w:b w:val="0"/>
                <w:bCs/>
                <w:i w:val="0"/>
                <w:iCs w:val="0"/>
                <w:color w:val="000000"/>
                <w:kern w:val="0"/>
                <w:sz w:val="18"/>
                <w:szCs w:val="18"/>
                <w:u w:val="none"/>
                <w:lang w:val="en-US" w:eastAsia="zh-CN" w:bidi="ar"/>
              </w:rPr>
              <w:t>财务负责人：李良伟</w:t>
            </w:r>
          </w:p>
        </w:tc>
      </w:tr>
    </w:tbl>
    <w:p>
      <w:pPr>
        <w:spacing w:line="578" w:lineRule="exact"/>
        <w:jc w:val="center"/>
        <w:outlineLvl w:val="0"/>
        <w:rPr>
          <w:rFonts w:hint="eastAsia" w:ascii="黑体" w:hAnsi="黑体" w:eastAsia="黑体"/>
          <w:color w:val="000000"/>
          <w:sz w:val="44"/>
          <w:szCs w:val="44"/>
          <w:lang w:val="en-US" w:eastAsia="zh-CN"/>
        </w:rPr>
      </w:pPr>
      <w:r>
        <w:rPr>
          <w:rFonts w:hint="eastAsia" w:ascii="黑体" w:hAnsi="黑体" w:eastAsia="黑体"/>
          <w:color w:val="000000"/>
          <w:sz w:val="44"/>
          <w:szCs w:val="44"/>
          <w:lang w:val="en-US" w:eastAsia="zh-CN"/>
        </w:rPr>
        <w:t xml:space="preserve">  </w:t>
      </w:r>
    </w:p>
    <w:p>
      <w:pPr>
        <w:spacing w:line="578" w:lineRule="exact"/>
        <w:jc w:val="center"/>
        <w:outlineLvl w:val="0"/>
        <w:rPr>
          <w:rFonts w:hint="eastAsia" w:ascii="黑体" w:hAnsi="黑体" w:eastAsia="黑体"/>
          <w:color w:val="000000"/>
          <w:sz w:val="44"/>
          <w:szCs w:val="44"/>
          <w:lang w:val="en-US" w:eastAsia="zh-CN"/>
        </w:rPr>
      </w:pPr>
    </w:p>
    <w:p>
      <w:pPr>
        <w:spacing w:line="578" w:lineRule="exact"/>
        <w:jc w:val="center"/>
        <w:outlineLvl w:val="0"/>
        <w:rPr>
          <w:rFonts w:hint="eastAsia" w:ascii="黑体" w:hAnsi="黑体" w:eastAsia="黑体"/>
          <w:color w:val="000000"/>
          <w:sz w:val="44"/>
          <w:szCs w:val="44"/>
          <w:lang w:val="en-US" w:eastAsia="zh-CN"/>
        </w:rPr>
      </w:pPr>
    </w:p>
    <w:p>
      <w:pPr>
        <w:spacing w:line="578" w:lineRule="exact"/>
        <w:jc w:val="center"/>
        <w:outlineLvl w:val="0"/>
        <w:rPr>
          <w:rFonts w:hint="eastAsia" w:ascii="黑体" w:hAnsi="黑体" w:eastAsia="黑体"/>
          <w:color w:val="000000"/>
          <w:sz w:val="44"/>
          <w:szCs w:val="44"/>
          <w:lang w:val="en-US" w:eastAsia="zh-CN"/>
        </w:rPr>
      </w:pPr>
    </w:p>
    <w:p>
      <w:pPr>
        <w:spacing w:line="578" w:lineRule="exact"/>
        <w:jc w:val="center"/>
        <w:outlineLvl w:val="0"/>
        <w:rPr>
          <w:rFonts w:hint="eastAsia" w:ascii="黑体" w:hAnsi="黑体" w:eastAsia="黑体"/>
          <w:color w:val="000000"/>
          <w:sz w:val="44"/>
          <w:szCs w:val="44"/>
        </w:rPr>
      </w:pPr>
    </w:p>
    <w:p>
      <w:pPr>
        <w:spacing w:line="578" w:lineRule="exact"/>
        <w:jc w:val="center"/>
        <w:outlineLvl w:val="0"/>
        <w:rPr>
          <w:rFonts w:hint="eastAsia" w:ascii="黑体" w:hAnsi="黑体" w:eastAsia="黑体"/>
          <w:color w:val="000000"/>
          <w:sz w:val="44"/>
          <w:szCs w:val="44"/>
        </w:rPr>
      </w:pPr>
    </w:p>
    <w:p>
      <w:pPr>
        <w:spacing w:line="578" w:lineRule="exact"/>
        <w:jc w:val="center"/>
        <w:outlineLvl w:val="0"/>
        <w:rPr>
          <w:rFonts w:hint="eastAsia" w:ascii="黑体" w:hAnsi="黑体" w:eastAsia="黑体"/>
          <w:color w:val="000000"/>
          <w:sz w:val="44"/>
          <w:szCs w:val="44"/>
        </w:rPr>
      </w:pPr>
    </w:p>
    <w:p>
      <w:pPr>
        <w:spacing w:line="578" w:lineRule="exact"/>
        <w:jc w:val="center"/>
        <w:outlineLvl w:val="0"/>
        <w:rPr>
          <w:rFonts w:hint="eastAsia" w:ascii="黑体" w:hAnsi="黑体" w:eastAsia="黑体"/>
          <w:color w:val="000000"/>
          <w:sz w:val="44"/>
          <w:szCs w:val="44"/>
        </w:rPr>
      </w:pPr>
    </w:p>
    <w:p>
      <w:pPr>
        <w:spacing w:line="578" w:lineRule="exact"/>
        <w:jc w:val="center"/>
        <w:outlineLvl w:val="0"/>
        <w:rPr>
          <w:rFonts w:hint="eastAsia" w:ascii="黑体" w:hAnsi="黑体" w:eastAsia="黑体"/>
          <w:color w:val="000000"/>
          <w:sz w:val="44"/>
          <w:szCs w:val="44"/>
        </w:rPr>
      </w:pPr>
    </w:p>
    <w:p>
      <w:pPr>
        <w:spacing w:line="578" w:lineRule="exact"/>
        <w:jc w:val="center"/>
        <w:outlineLvl w:val="0"/>
        <w:rPr>
          <w:rFonts w:hint="eastAsia" w:ascii="黑体" w:hAnsi="黑体" w:eastAsia="黑体"/>
          <w:color w:val="000000"/>
          <w:sz w:val="44"/>
          <w:szCs w:val="44"/>
        </w:rPr>
      </w:pPr>
    </w:p>
    <w:p>
      <w:pPr>
        <w:spacing w:line="578"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27"/>
          <w:rFonts w:hint="eastAsia" w:ascii="黑体" w:hAnsi="黑体" w:eastAsia="黑体"/>
          <w:b w:val="0"/>
        </w:rPr>
        <w:t>五部分 附表</w:t>
      </w:r>
    </w:p>
    <w:p>
      <w:pPr>
        <w:pStyle w:val="6"/>
        <w:spacing w:line="578" w:lineRule="exact"/>
        <w:rPr>
          <w:rFonts w:ascii="仿宋" w:hAnsi="仿宋" w:eastAsia="仿宋"/>
          <w:color w:val="000000"/>
        </w:rPr>
      </w:pPr>
      <w:bookmarkStart w:id="59" w:name="_Toc15396619"/>
      <w:r>
        <w:rPr>
          <w:rFonts w:hint="eastAsia" w:ascii="仿宋" w:hAnsi="仿宋" w:eastAsia="仿宋"/>
          <w:b w:val="0"/>
          <w:color w:val="000000"/>
        </w:rPr>
        <w:t>一、收</w:t>
      </w:r>
      <w:r>
        <w:rPr>
          <w:rStyle w:val="28"/>
          <w:rFonts w:hint="eastAsia" w:ascii="仿宋" w:hAnsi="仿宋" w:eastAsia="仿宋"/>
          <w:b w:val="0"/>
          <w:bCs w:val="0"/>
        </w:rPr>
        <w:t>入支出决算总表</w:t>
      </w:r>
      <w:bookmarkEnd w:id="59"/>
    </w:p>
    <w:p>
      <w:pPr>
        <w:pStyle w:val="6"/>
        <w:spacing w:line="578" w:lineRule="exact"/>
        <w:rPr>
          <w:rFonts w:ascii="仿宋" w:hAnsi="仿宋" w:eastAsia="仿宋"/>
          <w:color w:val="000000"/>
        </w:rPr>
      </w:pPr>
      <w:bookmarkStart w:id="60" w:name="_Toc15396620"/>
      <w:r>
        <w:rPr>
          <w:rFonts w:hint="eastAsia" w:ascii="仿宋" w:hAnsi="仿宋" w:eastAsia="仿宋"/>
          <w:b w:val="0"/>
          <w:color w:val="000000"/>
        </w:rPr>
        <w:t>二、收</w:t>
      </w:r>
      <w:r>
        <w:rPr>
          <w:rStyle w:val="28"/>
          <w:rFonts w:hint="eastAsia" w:ascii="仿宋" w:hAnsi="仿宋" w:eastAsia="仿宋"/>
          <w:b w:val="0"/>
          <w:bCs w:val="0"/>
        </w:rPr>
        <w:t>入决算表</w:t>
      </w:r>
      <w:bookmarkEnd w:id="60"/>
    </w:p>
    <w:p>
      <w:pPr>
        <w:pStyle w:val="6"/>
        <w:spacing w:line="578" w:lineRule="exact"/>
        <w:rPr>
          <w:rFonts w:ascii="仿宋" w:hAnsi="仿宋" w:eastAsia="仿宋"/>
          <w:color w:val="000000"/>
        </w:rPr>
      </w:pPr>
      <w:bookmarkStart w:id="61" w:name="_Toc15396621"/>
      <w:r>
        <w:rPr>
          <w:rStyle w:val="28"/>
          <w:rFonts w:hint="eastAsia" w:ascii="仿宋" w:hAnsi="仿宋" w:eastAsia="仿宋"/>
          <w:b w:val="0"/>
          <w:bCs w:val="0"/>
        </w:rPr>
        <w:t>三、</w:t>
      </w:r>
      <w:r>
        <w:rPr>
          <w:rFonts w:hint="eastAsia" w:ascii="仿宋" w:hAnsi="仿宋" w:eastAsia="仿宋"/>
          <w:b w:val="0"/>
          <w:color w:val="000000"/>
        </w:rPr>
        <w:t>支</w:t>
      </w:r>
      <w:r>
        <w:rPr>
          <w:rStyle w:val="28"/>
          <w:rFonts w:hint="eastAsia" w:ascii="仿宋" w:hAnsi="仿宋" w:eastAsia="仿宋"/>
          <w:b w:val="0"/>
          <w:bCs w:val="0"/>
        </w:rPr>
        <w:t>出决算表</w:t>
      </w:r>
      <w:bookmarkEnd w:id="61"/>
    </w:p>
    <w:p>
      <w:pPr>
        <w:pStyle w:val="6"/>
        <w:spacing w:line="578" w:lineRule="exact"/>
        <w:rPr>
          <w:rFonts w:ascii="仿宋" w:hAnsi="仿宋" w:eastAsia="仿宋"/>
          <w:b w:val="0"/>
          <w:color w:val="000000"/>
        </w:rPr>
      </w:pPr>
      <w:bookmarkStart w:id="62" w:name="_Toc15396622"/>
      <w:r>
        <w:rPr>
          <w:rStyle w:val="28"/>
          <w:rFonts w:hint="eastAsia" w:ascii="仿宋" w:hAnsi="仿宋" w:eastAsia="仿宋"/>
          <w:b w:val="0"/>
          <w:bCs w:val="0"/>
        </w:rPr>
        <w:t>四、</w:t>
      </w:r>
      <w:r>
        <w:rPr>
          <w:rFonts w:hint="eastAsia" w:ascii="仿宋" w:hAnsi="仿宋" w:eastAsia="仿宋"/>
          <w:b w:val="0"/>
          <w:color w:val="000000"/>
        </w:rPr>
        <w:t>财</w:t>
      </w:r>
      <w:r>
        <w:rPr>
          <w:rStyle w:val="28"/>
          <w:rFonts w:hint="eastAsia" w:ascii="仿宋" w:hAnsi="仿宋" w:eastAsia="仿宋"/>
          <w:b w:val="0"/>
          <w:bCs w:val="0"/>
        </w:rPr>
        <w:t>政拨款收入支出决算总表</w:t>
      </w:r>
      <w:bookmarkEnd w:id="62"/>
    </w:p>
    <w:p>
      <w:pPr>
        <w:pStyle w:val="6"/>
        <w:spacing w:line="578" w:lineRule="exact"/>
        <w:rPr>
          <w:rStyle w:val="28"/>
          <w:rFonts w:ascii="仿宋" w:hAnsi="仿宋" w:eastAsia="仿宋"/>
          <w:b w:val="0"/>
          <w:bCs w:val="0"/>
        </w:rPr>
      </w:pPr>
      <w:bookmarkStart w:id="63" w:name="_Toc15396623"/>
      <w:r>
        <w:rPr>
          <w:rStyle w:val="28"/>
          <w:rFonts w:hint="eastAsia" w:ascii="仿宋" w:hAnsi="仿宋" w:eastAsia="仿宋"/>
          <w:b w:val="0"/>
          <w:bCs w:val="0"/>
        </w:rPr>
        <w:t>五、</w:t>
      </w:r>
      <w:r>
        <w:rPr>
          <w:rFonts w:hint="eastAsia" w:ascii="仿宋" w:hAnsi="仿宋" w:eastAsia="仿宋"/>
          <w:b w:val="0"/>
          <w:color w:val="000000"/>
        </w:rPr>
        <w:t>财</w:t>
      </w:r>
      <w:r>
        <w:rPr>
          <w:rStyle w:val="28"/>
          <w:rFonts w:hint="eastAsia" w:ascii="仿宋" w:hAnsi="仿宋" w:eastAsia="仿宋"/>
          <w:b w:val="0"/>
          <w:bCs w:val="0"/>
        </w:rPr>
        <w:t>政拨款支出决算明细表</w:t>
      </w:r>
      <w:bookmarkEnd w:id="63"/>
      <w:bookmarkStart w:id="64" w:name="_Toc15396624"/>
    </w:p>
    <w:p>
      <w:pPr>
        <w:pStyle w:val="6"/>
        <w:spacing w:line="578" w:lineRule="exact"/>
        <w:rPr>
          <w:rFonts w:ascii="仿宋" w:hAnsi="仿宋" w:eastAsia="仿宋"/>
          <w:color w:val="000000"/>
        </w:rPr>
      </w:pPr>
      <w:r>
        <w:rPr>
          <w:rStyle w:val="28"/>
          <w:rFonts w:hint="eastAsia" w:ascii="仿宋" w:hAnsi="仿宋" w:eastAsia="仿宋"/>
          <w:b w:val="0"/>
          <w:bCs w:val="0"/>
        </w:rPr>
        <w:t>六、</w:t>
      </w:r>
      <w:r>
        <w:rPr>
          <w:rFonts w:hint="eastAsia" w:ascii="仿宋" w:hAnsi="仿宋" w:eastAsia="仿宋"/>
          <w:b w:val="0"/>
          <w:color w:val="000000"/>
        </w:rPr>
        <w:t>一</w:t>
      </w:r>
      <w:r>
        <w:rPr>
          <w:rStyle w:val="28"/>
          <w:rFonts w:hint="eastAsia" w:ascii="仿宋" w:hAnsi="仿宋" w:eastAsia="仿宋"/>
          <w:b w:val="0"/>
          <w:bCs w:val="0"/>
        </w:rPr>
        <w:t>般公共预算财政拨款支出决算表</w:t>
      </w:r>
      <w:bookmarkEnd w:id="64"/>
    </w:p>
    <w:p>
      <w:pPr>
        <w:pStyle w:val="6"/>
        <w:spacing w:line="578" w:lineRule="exact"/>
        <w:rPr>
          <w:rFonts w:ascii="仿宋" w:hAnsi="仿宋" w:eastAsia="仿宋"/>
          <w:color w:val="000000"/>
        </w:rPr>
      </w:pPr>
      <w:bookmarkStart w:id="65" w:name="_Toc15396625"/>
      <w:r>
        <w:rPr>
          <w:rStyle w:val="28"/>
          <w:rFonts w:hint="eastAsia" w:ascii="仿宋" w:hAnsi="仿宋" w:eastAsia="仿宋"/>
          <w:b w:val="0"/>
          <w:bCs w:val="0"/>
        </w:rPr>
        <w:t>七、</w:t>
      </w:r>
      <w:r>
        <w:rPr>
          <w:rFonts w:hint="eastAsia" w:ascii="仿宋" w:hAnsi="仿宋" w:eastAsia="仿宋"/>
          <w:b w:val="0"/>
          <w:color w:val="000000"/>
        </w:rPr>
        <w:t>一</w:t>
      </w:r>
      <w:r>
        <w:rPr>
          <w:rStyle w:val="28"/>
          <w:rFonts w:hint="eastAsia" w:ascii="仿宋" w:hAnsi="仿宋" w:eastAsia="仿宋"/>
          <w:b w:val="0"/>
          <w:bCs w:val="0"/>
        </w:rPr>
        <w:t>般公共预算财政拨款支出决算明细表</w:t>
      </w:r>
      <w:bookmarkEnd w:id="65"/>
    </w:p>
    <w:p>
      <w:pPr>
        <w:pStyle w:val="6"/>
        <w:spacing w:line="578" w:lineRule="exact"/>
        <w:rPr>
          <w:rFonts w:ascii="仿宋" w:hAnsi="仿宋" w:eastAsia="仿宋"/>
          <w:color w:val="000000"/>
        </w:rPr>
      </w:pPr>
      <w:bookmarkStart w:id="66" w:name="_Toc15396626"/>
      <w:r>
        <w:rPr>
          <w:rStyle w:val="28"/>
          <w:rFonts w:hint="eastAsia" w:ascii="仿宋" w:hAnsi="仿宋" w:eastAsia="仿宋"/>
          <w:b w:val="0"/>
          <w:bCs w:val="0"/>
        </w:rPr>
        <w:t>八、</w:t>
      </w:r>
      <w:r>
        <w:rPr>
          <w:rFonts w:hint="eastAsia" w:ascii="仿宋" w:hAnsi="仿宋" w:eastAsia="仿宋"/>
          <w:b w:val="0"/>
          <w:color w:val="000000"/>
        </w:rPr>
        <w:t>一</w:t>
      </w:r>
      <w:r>
        <w:rPr>
          <w:rStyle w:val="28"/>
          <w:rFonts w:hint="eastAsia" w:ascii="仿宋" w:hAnsi="仿宋" w:eastAsia="仿宋"/>
          <w:b w:val="0"/>
          <w:bCs w:val="0"/>
        </w:rPr>
        <w:t>般公共预算财政拨款基本支出决算表</w:t>
      </w:r>
      <w:bookmarkEnd w:id="66"/>
    </w:p>
    <w:p>
      <w:pPr>
        <w:pStyle w:val="6"/>
        <w:spacing w:line="578" w:lineRule="exact"/>
        <w:rPr>
          <w:rFonts w:ascii="仿宋" w:hAnsi="仿宋" w:eastAsia="仿宋"/>
          <w:color w:val="000000"/>
        </w:rPr>
      </w:pPr>
      <w:bookmarkStart w:id="67" w:name="_Toc15396627"/>
      <w:r>
        <w:rPr>
          <w:rStyle w:val="28"/>
          <w:rFonts w:hint="eastAsia" w:ascii="仿宋" w:hAnsi="仿宋" w:eastAsia="仿宋"/>
          <w:b w:val="0"/>
          <w:bCs w:val="0"/>
        </w:rPr>
        <w:t>九、</w:t>
      </w:r>
      <w:r>
        <w:rPr>
          <w:rFonts w:hint="eastAsia" w:ascii="仿宋" w:hAnsi="仿宋" w:eastAsia="仿宋"/>
          <w:b w:val="0"/>
          <w:color w:val="000000"/>
        </w:rPr>
        <w:t>一</w:t>
      </w:r>
      <w:r>
        <w:rPr>
          <w:rStyle w:val="28"/>
          <w:rFonts w:hint="eastAsia" w:ascii="仿宋" w:hAnsi="仿宋" w:eastAsia="仿宋"/>
          <w:b w:val="0"/>
          <w:bCs w:val="0"/>
        </w:rPr>
        <w:t>般公共预算财政拨款项目支出决算表</w:t>
      </w:r>
      <w:bookmarkEnd w:id="67"/>
    </w:p>
    <w:p>
      <w:pPr>
        <w:pStyle w:val="6"/>
        <w:spacing w:line="578" w:lineRule="exact"/>
        <w:rPr>
          <w:rFonts w:ascii="仿宋" w:hAnsi="仿宋" w:eastAsia="仿宋"/>
          <w:color w:val="000000"/>
        </w:rPr>
      </w:pPr>
      <w:bookmarkStart w:id="68" w:name="_Toc15396629"/>
      <w:r>
        <w:rPr>
          <w:rStyle w:val="28"/>
          <w:rFonts w:hint="eastAsia" w:ascii="仿宋" w:hAnsi="仿宋" w:eastAsia="仿宋"/>
          <w:b w:val="0"/>
          <w:bCs w:val="0"/>
        </w:rPr>
        <w:t>十、</w:t>
      </w:r>
      <w:r>
        <w:rPr>
          <w:rFonts w:hint="eastAsia" w:ascii="仿宋" w:hAnsi="仿宋" w:eastAsia="仿宋"/>
          <w:b w:val="0"/>
          <w:color w:val="000000"/>
        </w:rPr>
        <w:t>政</w:t>
      </w:r>
      <w:r>
        <w:rPr>
          <w:rStyle w:val="28"/>
          <w:rFonts w:hint="eastAsia" w:ascii="仿宋" w:hAnsi="仿宋" w:eastAsia="仿宋"/>
          <w:b w:val="0"/>
          <w:bCs w:val="0"/>
        </w:rPr>
        <w:t>府性基金预算财政拨款收入支出决算表</w:t>
      </w:r>
      <w:bookmarkEnd w:id="68"/>
    </w:p>
    <w:p>
      <w:pPr>
        <w:pStyle w:val="6"/>
        <w:spacing w:line="578" w:lineRule="exact"/>
        <w:rPr>
          <w:rStyle w:val="28"/>
          <w:rFonts w:ascii="仿宋" w:hAnsi="仿宋" w:eastAsia="仿宋"/>
          <w:b w:val="0"/>
          <w:bCs w:val="0"/>
        </w:rPr>
      </w:pPr>
      <w:bookmarkStart w:id="69" w:name="_Toc15396631"/>
      <w:r>
        <w:rPr>
          <w:rStyle w:val="28"/>
          <w:rFonts w:hint="eastAsia" w:ascii="仿宋" w:hAnsi="仿宋" w:eastAsia="仿宋"/>
          <w:b w:val="0"/>
          <w:bCs w:val="0"/>
        </w:rPr>
        <w:t>十</w:t>
      </w:r>
      <w:r>
        <w:rPr>
          <w:rStyle w:val="28"/>
          <w:rFonts w:hint="eastAsia" w:ascii="仿宋" w:hAnsi="仿宋" w:eastAsia="仿宋"/>
          <w:b w:val="0"/>
          <w:bCs w:val="0"/>
          <w:lang w:eastAsia="zh-CN"/>
        </w:rPr>
        <w:t>一</w:t>
      </w:r>
      <w:r>
        <w:rPr>
          <w:rStyle w:val="28"/>
          <w:rFonts w:hint="eastAsia" w:ascii="仿宋" w:hAnsi="仿宋" w:eastAsia="仿宋"/>
          <w:b w:val="0"/>
          <w:bCs w:val="0"/>
        </w:rPr>
        <w:t>、</w:t>
      </w:r>
      <w:r>
        <w:rPr>
          <w:rFonts w:hint="eastAsia" w:ascii="仿宋" w:hAnsi="仿宋" w:eastAsia="仿宋"/>
          <w:b w:val="0"/>
          <w:color w:val="000000"/>
        </w:rPr>
        <w:t>国</w:t>
      </w:r>
      <w:r>
        <w:rPr>
          <w:rStyle w:val="28"/>
          <w:rFonts w:hint="eastAsia" w:ascii="仿宋" w:hAnsi="仿宋" w:eastAsia="仿宋"/>
          <w:b w:val="0"/>
          <w:bCs w:val="0"/>
        </w:rPr>
        <w:t>有资本经营预算财政拨款收入支出决算表</w:t>
      </w:r>
      <w:bookmarkEnd w:id="69"/>
    </w:p>
    <w:p>
      <w:pPr>
        <w:pStyle w:val="6"/>
        <w:spacing w:line="578" w:lineRule="exact"/>
        <w:rPr>
          <w:rStyle w:val="28"/>
          <w:rFonts w:hint="eastAsia" w:ascii="仿宋" w:hAnsi="仿宋" w:eastAsia="仿宋"/>
          <w:b w:val="0"/>
          <w:bCs w:val="0"/>
        </w:rPr>
      </w:pPr>
      <w:r>
        <w:rPr>
          <w:rStyle w:val="28"/>
          <w:rFonts w:hint="eastAsia" w:ascii="仿宋" w:hAnsi="仿宋" w:eastAsia="仿宋"/>
          <w:b w:val="0"/>
          <w:bCs w:val="0"/>
        </w:rPr>
        <w:t>十</w:t>
      </w:r>
      <w:r>
        <w:rPr>
          <w:rStyle w:val="28"/>
          <w:rFonts w:hint="eastAsia" w:ascii="仿宋" w:hAnsi="仿宋" w:eastAsia="仿宋"/>
          <w:b w:val="0"/>
          <w:bCs w:val="0"/>
          <w:lang w:eastAsia="zh-CN"/>
        </w:rPr>
        <w:t>二</w:t>
      </w:r>
      <w:r>
        <w:rPr>
          <w:rStyle w:val="28"/>
          <w:rFonts w:hint="eastAsia" w:ascii="仿宋" w:hAnsi="仿宋" w:eastAsia="仿宋"/>
          <w:b w:val="0"/>
          <w:bCs w:val="0"/>
        </w:rPr>
        <w:t>、</w:t>
      </w:r>
      <w:r>
        <w:rPr>
          <w:rFonts w:hint="eastAsia" w:ascii="仿宋" w:hAnsi="仿宋" w:eastAsia="仿宋"/>
          <w:b w:val="0"/>
          <w:color w:val="000000"/>
        </w:rPr>
        <w:t>国</w:t>
      </w:r>
      <w:r>
        <w:rPr>
          <w:rStyle w:val="28"/>
          <w:rFonts w:hint="eastAsia" w:ascii="仿宋" w:hAnsi="仿宋" w:eastAsia="仿宋"/>
          <w:b w:val="0"/>
          <w:bCs w:val="0"/>
        </w:rPr>
        <w:t>有资本经营预算财政拨款支出决算表</w:t>
      </w:r>
    </w:p>
    <w:p>
      <w:pPr>
        <w:pStyle w:val="6"/>
        <w:spacing w:line="578" w:lineRule="exact"/>
        <w:rPr>
          <w:rFonts w:ascii="仿宋" w:hAnsi="仿宋" w:eastAsia="仿宋"/>
          <w:color w:val="000000"/>
        </w:rPr>
      </w:pPr>
      <w:r>
        <w:rPr>
          <w:rStyle w:val="28"/>
          <w:rFonts w:hint="eastAsia" w:ascii="仿宋" w:hAnsi="仿宋" w:eastAsia="仿宋"/>
          <w:b w:val="0"/>
          <w:bCs w:val="0"/>
        </w:rPr>
        <w:t>十</w:t>
      </w:r>
      <w:r>
        <w:rPr>
          <w:rStyle w:val="28"/>
          <w:rFonts w:hint="eastAsia" w:ascii="仿宋" w:hAnsi="仿宋" w:eastAsia="仿宋"/>
          <w:b w:val="0"/>
          <w:bCs w:val="0"/>
          <w:lang w:eastAsia="zh-CN"/>
        </w:rPr>
        <w:t>三</w:t>
      </w:r>
      <w:r>
        <w:rPr>
          <w:rStyle w:val="28"/>
          <w:rFonts w:hint="eastAsia" w:ascii="仿宋" w:hAnsi="仿宋" w:eastAsia="仿宋"/>
          <w:b w:val="0"/>
          <w:bCs w:val="0"/>
        </w:rPr>
        <w:t>、财政拨款“三公”经费支出决算表</w:t>
      </w:r>
    </w:p>
    <w:p>
      <w:pPr>
        <w:pStyle w:val="6"/>
        <w:spacing w:line="578" w:lineRule="exact"/>
        <w:rPr>
          <w:rStyle w:val="28"/>
          <w:rFonts w:ascii="仿宋" w:hAnsi="仿宋" w:eastAsia="仿宋"/>
          <w:b w:val="0"/>
          <w:bCs w:val="0"/>
        </w:rPr>
      </w:pPr>
    </w:p>
    <w:bookmarkEnd w:id="57"/>
    <w:bookmarkEnd w:id="58"/>
    <w:p>
      <w:pPr>
        <w:spacing w:line="578" w:lineRule="exact"/>
        <w:outlineLvl w:val="0"/>
        <w:rPr>
          <w:rFonts w:ascii="黑体" w:hAnsi="黑体" w:eastAsia="黑体"/>
          <w:color w:val="000000"/>
          <w:sz w:val="44"/>
          <w:szCs w:val="44"/>
        </w:rPr>
      </w:pPr>
    </w:p>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203664-9180-4451-9095-7A1EC46295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F8074C7A-22F6-4ED3-A669-6BF80AAFB7EF}"/>
  </w:font>
  <w:font w:name="仿宋">
    <w:panose1 w:val="02010609060101010101"/>
    <w:charset w:val="86"/>
    <w:family w:val="modern"/>
    <w:pitch w:val="default"/>
    <w:sig w:usb0="800002BF" w:usb1="38CF7CFA" w:usb2="00000016" w:usb3="00000000" w:csb0="00040001" w:csb1="00000000"/>
    <w:embedRegular r:id="rId3" w:fontKey="{7AFD8832-DAB2-47A1-9FF5-A7D51AD99D2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embedRegular r:id="rId4" w:fontKey="{43CD5788-ABD6-43F4-9876-B3EE2F64E5C7}"/>
  </w:font>
  <w:font w:name="方正楷体简体">
    <w:panose1 w:val="03000509000000000000"/>
    <w:charset w:val="86"/>
    <w:family w:val="auto"/>
    <w:pitch w:val="default"/>
    <w:sig w:usb0="00000001" w:usb1="080E0000" w:usb2="00000000" w:usb3="00000000" w:csb0="00040000" w:csb1="00000000"/>
    <w:embedRegular r:id="rId5" w:fontKey="{50534819-73E7-4806-A1D0-4259AC14C34F}"/>
  </w:font>
  <w:font w:name="微软雅黑">
    <w:panose1 w:val="020B0503020204020204"/>
    <w:charset w:val="86"/>
    <w:family w:val="auto"/>
    <w:pitch w:val="default"/>
    <w:sig w:usb0="80000287" w:usb1="280F3C52" w:usb2="00000016" w:usb3="00000000" w:csb0="0004001F" w:csb1="00000000"/>
    <w:embedRegular r:id="rId6" w:fontKey="{01CA121E-A057-43DE-9689-B5B9759CAA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162262"/>
    </w:sdtPr>
    <w:sdtContent>
      <w:p>
        <w:pPr>
          <w:pStyle w:val="11"/>
          <w:jc w:val="center"/>
        </w:pPr>
        <w:r>
          <w:fldChar w:fldCharType="begin"/>
        </w:r>
        <w:r>
          <w:instrText xml:space="preserve"> PAGE   \* MERGEFORMAT </w:instrText>
        </w:r>
        <w:r>
          <w:fldChar w:fldCharType="separate"/>
        </w:r>
        <w:r>
          <w:t>1</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6214"/>
    </w:sdtPr>
    <w:sdtContent>
      <w:p>
        <w:pPr>
          <w:pStyle w:val="11"/>
        </w:pPr>
        <w:r>
          <w:fldChar w:fldCharType="begin"/>
        </w:r>
        <w:r>
          <w:instrText xml:space="preserve"> PAGE   \* MERGEFORMAT </w:instrText>
        </w:r>
        <w:r>
          <w:fldChar w:fldCharType="separate"/>
        </w:r>
        <w:r>
          <w:rPr>
            <w:lang w:val="zh-CN"/>
          </w:rPr>
          <w:t>1</w:t>
        </w:r>
        <w:r>
          <w:rPr>
            <w:lang w:val="zh-CN"/>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4C766B9"/>
    <w:multiLevelType w:val="singleLevel"/>
    <w:tmpl w:val="64C766B9"/>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NmFhNGZmOWY4NWQwMjJlODg5MDNlMWMyNDlmYzhjNGYifQ=="/>
  </w:docVars>
  <w:rsids>
    <w:rsidRoot w:val="00F1361C"/>
    <w:rsid w:val="00007530"/>
    <w:rsid w:val="000222C6"/>
    <w:rsid w:val="000234E3"/>
    <w:rsid w:val="00024031"/>
    <w:rsid w:val="0002549F"/>
    <w:rsid w:val="000264D9"/>
    <w:rsid w:val="00036FB8"/>
    <w:rsid w:val="00037FAF"/>
    <w:rsid w:val="0004157F"/>
    <w:rsid w:val="000476C8"/>
    <w:rsid w:val="0006417A"/>
    <w:rsid w:val="0006487A"/>
    <w:rsid w:val="00065F8F"/>
    <w:rsid w:val="000715B6"/>
    <w:rsid w:val="000736CD"/>
    <w:rsid w:val="00073D6F"/>
    <w:rsid w:val="000768F2"/>
    <w:rsid w:val="000773F6"/>
    <w:rsid w:val="0008309C"/>
    <w:rsid w:val="0009051F"/>
    <w:rsid w:val="0009184B"/>
    <w:rsid w:val="00093581"/>
    <w:rsid w:val="0009593C"/>
    <w:rsid w:val="000A08CC"/>
    <w:rsid w:val="000A1443"/>
    <w:rsid w:val="000B047F"/>
    <w:rsid w:val="000B2C62"/>
    <w:rsid w:val="000B5923"/>
    <w:rsid w:val="000B5A48"/>
    <w:rsid w:val="000B6B21"/>
    <w:rsid w:val="000B6D48"/>
    <w:rsid w:val="000B6FF3"/>
    <w:rsid w:val="000C06F9"/>
    <w:rsid w:val="000C3467"/>
    <w:rsid w:val="000C3CA6"/>
    <w:rsid w:val="000C4717"/>
    <w:rsid w:val="000D1267"/>
    <w:rsid w:val="000D1D50"/>
    <w:rsid w:val="000D27B9"/>
    <w:rsid w:val="000D3623"/>
    <w:rsid w:val="000D5782"/>
    <w:rsid w:val="000E6613"/>
    <w:rsid w:val="000E6E6A"/>
    <w:rsid w:val="000E710E"/>
    <w:rsid w:val="000E7119"/>
    <w:rsid w:val="000F4585"/>
    <w:rsid w:val="000F6219"/>
    <w:rsid w:val="0010311C"/>
    <w:rsid w:val="00110539"/>
    <w:rsid w:val="001149E6"/>
    <w:rsid w:val="00114E26"/>
    <w:rsid w:val="00114E9B"/>
    <w:rsid w:val="00117DF1"/>
    <w:rsid w:val="0012716A"/>
    <w:rsid w:val="00134896"/>
    <w:rsid w:val="00140A83"/>
    <w:rsid w:val="00142F57"/>
    <w:rsid w:val="0014729F"/>
    <w:rsid w:val="001474F8"/>
    <w:rsid w:val="001500C2"/>
    <w:rsid w:val="00151227"/>
    <w:rsid w:val="001523B1"/>
    <w:rsid w:val="00154479"/>
    <w:rsid w:val="00157BAB"/>
    <w:rsid w:val="0016401F"/>
    <w:rsid w:val="0016507F"/>
    <w:rsid w:val="001654D1"/>
    <w:rsid w:val="0017091C"/>
    <w:rsid w:val="00171439"/>
    <w:rsid w:val="00171851"/>
    <w:rsid w:val="001727BA"/>
    <w:rsid w:val="00176101"/>
    <w:rsid w:val="0018106D"/>
    <w:rsid w:val="00181FC9"/>
    <w:rsid w:val="0018230A"/>
    <w:rsid w:val="00182E37"/>
    <w:rsid w:val="00187609"/>
    <w:rsid w:val="001877A7"/>
    <w:rsid w:val="00191536"/>
    <w:rsid w:val="00195A0A"/>
    <w:rsid w:val="001961D0"/>
    <w:rsid w:val="00196687"/>
    <w:rsid w:val="00196E02"/>
    <w:rsid w:val="001A36D3"/>
    <w:rsid w:val="001A6C01"/>
    <w:rsid w:val="001A79F2"/>
    <w:rsid w:val="001B0C68"/>
    <w:rsid w:val="001B2C15"/>
    <w:rsid w:val="001C0962"/>
    <w:rsid w:val="001C128D"/>
    <w:rsid w:val="001C2FE2"/>
    <w:rsid w:val="001C4624"/>
    <w:rsid w:val="001C61BC"/>
    <w:rsid w:val="001C73B8"/>
    <w:rsid w:val="001D1315"/>
    <w:rsid w:val="001D26F0"/>
    <w:rsid w:val="001D406B"/>
    <w:rsid w:val="001D7531"/>
    <w:rsid w:val="001E0EF5"/>
    <w:rsid w:val="001E13A9"/>
    <w:rsid w:val="001E31EE"/>
    <w:rsid w:val="001E3331"/>
    <w:rsid w:val="001E4511"/>
    <w:rsid w:val="001E4831"/>
    <w:rsid w:val="001E737D"/>
    <w:rsid w:val="001F0592"/>
    <w:rsid w:val="001F2699"/>
    <w:rsid w:val="001F3499"/>
    <w:rsid w:val="001F7506"/>
    <w:rsid w:val="002006CD"/>
    <w:rsid w:val="00201218"/>
    <w:rsid w:val="0020175C"/>
    <w:rsid w:val="00202B36"/>
    <w:rsid w:val="00202CB1"/>
    <w:rsid w:val="002030C8"/>
    <w:rsid w:val="00204070"/>
    <w:rsid w:val="00204B7A"/>
    <w:rsid w:val="00206E9A"/>
    <w:rsid w:val="002074E7"/>
    <w:rsid w:val="00210B61"/>
    <w:rsid w:val="00210FE5"/>
    <w:rsid w:val="0021101A"/>
    <w:rsid w:val="002141E7"/>
    <w:rsid w:val="0021608A"/>
    <w:rsid w:val="00216297"/>
    <w:rsid w:val="00217C11"/>
    <w:rsid w:val="00220536"/>
    <w:rsid w:val="00221E46"/>
    <w:rsid w:val="00223980"/>
    <w:rsid w:val="00226B9F"/>
    <w:rsid w:val="00230B07"/>
    <w:rsid w:val="00230F4C"/>
    <w:rsid w:val="00233E4A"/>
    <w:rsid w:val="00235629"/>
    <w:rsid w:val="00244507"/>
    <w:rsid w:val="002569C4"/>
    <w:rsid w:val="00257DE6"/>
    <w:rsid w:val="00260C38"/>
    <w:rsid w:val="002611D4"/>
    <w:rsid w:val="002616C0"/>
    <w:rsid w:val="002662AA"/>
    <w:rsid w:val="00271ACA"/>
    <w:rsid w:val="0027276F"/>
    <w:rsid w:val="002731A5"/>
    <w:rsid w:val="00273250"/>
    <w:rsid w:val="00273932"/>
    <w:rsid w:val="0027646E"/>
    <w:rsid w:val="00276D2D"/>
    <w:rsid w:val="00280496"/>
    <w:rsid w:val="002808BE"/>
    <w:rsid w:val="002850A0"/>
    <w:rsid w:val="00286483"/>
    <w:rsid w:val="002920F0"/>
    <w:rsid w:val="002938CB"/>
    <w:rsid w:val="00295495"/>
    <w:rsid w:val="002A11AB"/>
    <w:rsid w:val="002A4D2C"/>
    <w:rsid w:val="002B0CD8"/>
    <w:rsid w:val="002B146D"/>
    <w:rsid w:val="002B2613"/>
    <w:rsid w:val="002B6BFE"/>
    <w:rsid w:val="002C788F"/>
    <w:rsid w:val="002D2CFE"/>
    <w:rsid w:val="002D4431"/>
    <w:rsid w:val="002D4563"/>
    <w:rsid w:val="002D45BE"/>
    <w:rsid w:val="002D5148"/>
    <w:rsid w:val="002F04EC"/>
    <w:rsid w:val="002F1818"/>
    <w:rsid w:val="002F5341"/>
    <w:rsid w:val="002F567B"/>
    <w:rsid w:val="002F7655"/>
    <w:rsid w:val="002F7F51"/>
    <w:rsid w:val="00310FC6"/>
    <w:rsid w:val="003216A9"/>
    <w:rsid w:val="00330A77"/>
    <w:rsid w:val="0033147D"/>
    <w:rsid w:val="00333DC8"/>
    <w:rsid w:val="00334C32"/>
    <w:rsid w:val="003353B1"/>
    <w:rsid w:val="00337402"/>
    <w:rsid w:val="0034709B"/>
    <w:rsid w:val="0035038B"/>
    <w:rsid w:val="00352959"/>
    <w:rsid w:val="003549F5"/>
    <w:rsid w:val="00360FA7"/>
    <w:rsid w:val="00362EF1"/>
    <w:rsid w:val="00362FEA"/>
    <w:rsid w:val="00363B2E"/>
    <w:rsid w:val="00366120"/>
    <w:rsid w:val="0037013F"/>
    <w:rsid w:val="0037572F"/>
    <w:rsid w:val="00375BF2"/>
    <w:rsid w:val="00380C92"/>
    <w:rsid w:val="003811D4"/>
    <w:rsid w:val="003815FF"/>
    <w:rsid w:val="0038586E"/>
    <w:rsid w:val="00386776"/>
    <w:rsid w:val="0038762F"/>
    <w:rsid w:val="00387779"/>
    <w:rsid w:val="003A1EF9"/>
    <w:rsid w:val="003A484F"/>
    <w:rsid w:val="003A536D"/>
    <w:rsid w:val="003B0BE0"/>
    <w:rsid w:val="003B0C1B"/>
    <w:rsid w:val="003B688C"/>
    <w:rsid w:val="003B73B0"/>
    <w:rsid w:val="003C0291"/>
    <w:rsid w:val="003C0974"/>
    <w:rsid w:val="003C39AE"/>
    <w:rsid w:val="003C7B60"/>
    <w:rsid w:val="003D0FF8"/>
    <w:rsid w:val="003D1FB2"/>
    <w:rsid w:val="003D350C"/>
    <w:rsid w:val="003D3935"/>
    <w:rsid w:val="003D3E79"/>
    <w:rsid w:val="003D66DA"/>
    <w:rsid w:val="003E1310"/>
    <w:rsid w:val="003E1911"/>
    <w:rsid w:val="003E6F55"/>
    <w:rsid w:val="003E7529"/>
    <w:rsid w:val="003F0071"/>
    <w:rsid w:val="003F6973"/>
    <w:rsid w:val="003F7186"/>
    <w:rsid w:val="003F75C6"/>
    <w:rsid w:val="003F7693"/>
    <w:rsid w:val="00401F52"/>
    <w:rsid w:val="00404BFF"/>
    <w:rsid w:val="00406254"/>
    <w:rsid w:val="0041061B"/>
    <w:rsid w:val="00410D7B"/>
    <w:rsid w:val="00411AA2"/>
    <w:rsid w:val="00414CF3"/>
    <w:rsid w:val="00415BC9"/>
    <w:rsid w:val="00416F6D"/>
    <w:rsid w:val="004223DE"/>
    <w:rsid w:val="00423265"/>
    <w:rsid w:val="00424FDA"/>
    <w:rsid w:val="00430DF7"/>
    <w:rsid w:val="00431C02"/>
    <w:rsid w:val="00432D8C"/>
    <w:rsid w:val="00434489"/>
    <w:rsid w:val="00435D79"/>
    <w:rsid w:val="00436739"/>
    <w:rsid w:val="00437085"/>
    <w:rsid w:val="00442410"/>
    <w:rsid w:val="00443880"/>
    <w:rsid w:val="004441EE"/>
    <w:rsid w:val="00445546"/>
    <w:rsid w:val="00445AE4"/>
    <w:rsid w:val="004464F4"/>
    <w:rsid w:val="00455B13"/>
    <w:rsid w:val="004568B1"/>
    <w:rsid w:val="00465A07"/>
    <w:rsid w:val="00471401"/>
    <w:rsid w:val="004717D2"/>
    <w:rsid w:val="00472006"/>
    <w:rsid w:val="0047223E"/>
    <w:rsid w:val="00472791"/>
    <w:rsid w:val="0047375E"/>
    <w:rsid w:val="00473F31"/>
    <w:rsid w:val="004776D0"/>
    <w:rsid w:val="0048263A"/>
    <w:rsid w:val="004850DC"/>
    <w:rsid w:val="00487E5D"/>
    <w:rsid w:val="0049713E"/>
    <w:rsid w:val="004A6E50"/>
    <w:rsid w:val="004A711F"/>
    <w:rsid w:val="004A7F17"/>
    <w:rsid w:val="004B199D"/>
    <w:rsid w:val="004B3D0A"/>
    <w:rsid w:val="004B3ED3"/>
    <w:rsid w:val="004B4690"/>
    <w:rsid w:val="004B4D60"/>
    <w:rsid w:val="004C44B6"/>
    <w:rsid w:val="004D466F"/>
    <w:rsid w:val="004D4AE6"/>
    <w:rsid w:val="004E044B"/>
    <w:rsid w:val="004E0A2D"/>
    <w:rsid w:val="004E206B"/>
    <w:rsid w:val="004E6DF7"/>
    <w:rsid w:val="004F0FBD"/>
    <w:rsid w:val="00500CA4"/>
    <w:rsid w:val="00505A47"/>
    <w:rsid w:val="00505FD6"/>
    <w:rsid w:val="00506117"/>
    <w:rsid w:val="00512A55"/>
    <w:rsid w:val="00512FDA"/>
    <w:rsid w:val="005130EF"/>
    <w:rsid w:val="005143E7"/>
    <w:rsid w:val="00520DA0"/>
    <w:rsid w:val="00523AE4"/>
    <w:rsid w:val="00526E3A"/>
    <w:rsid w:val="00526E4A"/>
    <w:rsid w:val="0052760C"/>
    <w:rsid w:val="0054594C"/>
    <w:rsid w:val="0054739A"/>
    <w:rsid w:val="00552A5A"/>
    <w:rsid w:val="00557F1B"/>
    <w:rsid w:val="0056050B"/>
    <w:rsid w:val="00563185"/>
    <w:rsid w:val="005664BB"/>
    <w:rsid w:val="00567847"/>
    <w:rsid w:val="00571A73"/>
    <w:rsid w:val="0057481D"/>
    <w:rsid w:val="0057504E"/>
    <w:rsid w:val="00582276"/>
    <w:rsid w:val="0058486E"/>
    <w:rsid w:val="00584B74"/>
    <w:rsid w:val="00592199"/>
    <w:rsid w:val="00594DC9"/>
    <w:rsid w:val="00595DA5"/>
    <w:rsid w:val="00595DD9"/>
    <w:rsid w:val="005A0F8D"/>
    <w:rsid w:val="005A7106"/>
    <w:rsid w:val="005B10A0"/>
    <w:rsid w:val="005B1550"/>
    <w:rsid w:val="005B3946"/>
    <w:rsid w:val="005B66F5"/>
    <w:rsid w:val="005D0937"/>
    <w:rsid w:val="005D1C8B"/>
    <w:rsid w:val="005D53F9"/>
    <w:rsid w:val="005D5CED"/>
    <w:rsid w:val="005D7BD2"/>
    <w:rsid w:val="005E5237"/>
    <w:rsid w:val="005F0D3D"/>
    <w:rsid w:val="005F1A4C"/>
    <w:rsid w:val="005F309F"/>
    <w:rsid w:val="005F572B"/>
    <w:rsid w:val="005F758A"/>
    <w:rsid w:val="00601F62"/>
    <w:rsid w:val="006037B9"/>
    <w:rsid w:val="00605688"/>
    <w:rsid w:val="006070AF"/>
    <w:rsid w:val="00607E6C"/>
    <w:rsid w:val="006101B1"/>
    <w:rsid w:val="00614E44"/>
    <w:rsid w:val="00621BCE"/>
    <w:rsid w:val="00622830"/>
    <w:rsid w:val="00622B8B"/>
    <w:rsid w:val="00630AEF"/>
    <w:rsid w:val="00630E84"/>
    <w:rsid w:val="006325F8"/>
    <w:rsid w:val="00634C9A"/>
    <w:rsid w:val="006412A3"/>
    <w:rsid w:val="00641829"/>
    <w:rsid w:val="00643657"/>
    <w:rsid w:val="006440E4"/>
    <w:rsid w:val="0064661E"/>
    <w:rsid w:val="006479D3"/>
    <w:rsid w:val="00654F5E"/>
    <w:rsid w:val="006608C0"/>
    <w:rsid w:val="00662E5E"/>
    <w:rsid w:val="0066343B"/>
    <w:rsid w:val="0066446D"/>
    <w:rsid w:val="00664777"/>
    <w:rsid w:val="00666BA0"/>
    <w:rsid w:val="006748A4"/>
    <w:rsid w:val="00682BA8"/>
    <w:rsid w:val="006837B4"/>
    <w:rsid w:val="00683E73"/>
    <w:rsid w:val="00685539"/>
    <w:rsid w:val="00691793"/>
    <w:rsid w:val="00693848"/>
    <w:rsid w:val="00694293"/>
    <w:rsid w:val="006A08A6"/>
    <w:rsid w:val="006A2C20"/>
    <w:rsid w:val="006A3141"/>
    <w:rsid w:val="006A344F"/>
    <w:rsid w:val="006A5E34"/>
    <w:rsid w:val="006A6A08"/>
    <w:rsid w:val="006B2422"/>
    <w:rsid w:val="006B2B9A"/>
    <w:rsid w:val="006B617A"/>
    <w:rsid w:val="006B7E5E"/>
    <w:rsid w:val="006C1937"/>
    <w:rsid w:val="006D194E"/>
    <w:rsid w:val="006D2510"/>
    <w:rsid w:val="006D34D0"/>
    <w:rsid w:val="006E2529"/>
    <w:rsid w:val="006E343B"/>
    <w:rsid w:val="006E59F8"/>
    <w:rsid w:val="006F020C"/>
    <w:rsid w:val="006F0CD4"/>
    <w:rsid w:val="006F6D0E"/>
    <w:rsid w:val="007127B7"/>
    <w:rsid w:val="00712ED2"/>
    <w:rsid w:val="00714F22"/>
    <w:rsid w:val="0071779C"/>
    <w:rsid w:val="007221A0"/>
    <w:rsid w:val="007221CC"/>
    <w:rsid w:val="00727B0D"/>
    <w:rsid w:val="00732F69"/>
    <w:rsid w:val="007343AA"/>
    <w:rsid w:val="00737224"/>
    <w:rsid w:val="007374AB"/>
    <w:rsid w:val="00740CDE"/>
    <w:rsid w:val="00740F77"/>
    <w:rsid w:val="007414E0"/>
    <w:rsid w:val="007416B6"/>
    <w:rsid w:val="00743E75"/>
    <w:rsid w:val="00746F48"/>
    <w:rsid w:val="0075203D"/>
    <w:rsid w:val="0075404D"/>
    <w:rsid w:val="0076182A"/>
    <w:rsid w:val="00767B7E"/>
    <w:rsid w:val="00771614"/>
    <w:rsid w:val="007770C3"/>
    <w:rsid w:val="00777568"/>
    <w:rsid w:val="00777A9D"/>
    <w:rsid w:val="00784D24"/>
    <w:rsid w:val="00785FBA"/>
    <w:rsid w:val="00786E4A"/>
    <w:rsid w:val="007875EB"/>
    <w:rsid w:val="00792E02"/>
    <w:rsid w:val="0079426B"/>
    <w:rsid w:val="00795ADC"/>
    <w:rsid w:val="007A06E4"/>
    <w:rsid w:val="007A37A0"/>
    <w:rsid w:val="007A6300"/>
    <w:rsid w:val="007B5BC3"/>
    <w:rsid w:val="007B5FDE"/>
    <w:rsid w:val="007B725A"/>
    <w:rsid w:val="007C2E12"/>
    <w:rsid w:val="007C4146"/>
    <w:rsid w:val="007C4A4D"/>
    <w:rsid w:val="007D0C0E"/>
    <w:rsid w:val="007D312A"/>
    <w:rsid w:val="007D3F19"/>
    <w:rsid w:val="007D55BC"/>
    <w:rsid w:val="007D658E"/>
    <w:rsid w:val="007D7855"/>
    <w:rsid w:val="007E23B0"/>
    <w:rsid w:val="007E2C05"/>
    <w:rsid w:val="007F1991"/>
    <w:rsid w:val="007F2192"/>
    <w:rsid w:val="007F2C2F"/>
    <w:rsid w:val="007F4F91"/>
    <w:rsid w:val="007F55FC"/>
    <w:rsid w:val="007F5665"/>
    <w:rsid w:val="00800112"/>
    <w:rsid w:val="008004EE"/>
    <w:rsid w:val="00801FE7"/>
    <w:rsid w:val="00802736"/>
    <w:rsid w:val="00805791"/>
    <w:rsid w:val="00812AF5"/>
    <w:rsid w:val="00820D63"/>
    <w:rsid w:val="008210F8"/>
    <w:rsid w:val="00823B23"/>
    <w:rsid w:val="00823F1B"/>
    <w:rsid w:val="008253BB"/>
    <w:rsid w:val="00826D59"/>
    <w:rsid w:val="00832D51"/>
    <w:rsid w:val="0083706E"/>
    <w:rsid w:val="00837C24"/>
    <w:rsid w:val="00840FA0"/>
    <w:rsid w:val="00841218"/>
    <w:rsid w:val="008423A5"/>
    <w:rsid w:val="008439D6"/>
    <w:rsid w:val="008450FE"/>
    <w:rsid w:val="00846E7B"/>
    <w:rsid w:val="00850625"/>
    <w:rsid w:val="008508B3"/>
    <w:rsid w:val="00853718"/>
    <w:rsid w:val="00853C1F"/>
    <w:rsid w:val="00855221"/>
    <w:rsid w:val="008560DC"/>
    <w:rsid w:val="00860645"/>
    <w:rsid w:val="00871F71"/>
    <w:rsid w:val="008742DA"/>
    <w:rsid w:val="008859A1"/>
    <w:rsid w:val="00885AF4"/>
    <w:rsid w:val="008939CD"/>
    <w:rsid w:val="008944F1"/>
    <w:rsid w:val="00895BA0"/>
    <w:rsid w:val="008A1073"/>
    <w:rsid w:val="008A21EA"/>
    <w:rsid w:val="008A39EB"/>
    <w:rsid w:val="008B2D19"/>
    <w:rsid w:val="008B6D96"/>
    <w:rsid w:val="008B768C"/>
    <w:rsid w:val="008C1847"/>
    <w:rsid w:val="008C4DB1"/>
    <w:rsid w:val="008C4EAF"/>
    <w:rsid w:val="008C5176"/>
    <w:rsid w:val="008C6851"/>
    <w:rsid w:val="008C7FD0"/>
    <w:rsid w:val="008D1E10"/>
    <w:rsid w:val="008D47F2"/>
    <w:rsid w:val="008D4CC2"/>
    <w:rsid w:val="008D4FB5"/>
    <w:rsid w:val="008E1BE4"/>
    <w:rsid w:val="008E1DE7"/>
    <w:rsid w:val="008E5BC7"/>
    <w:rsid w:val="008E7062"/>
    <w:rsid w:val="008E707C"/>
    <w:rsid w:val="008F1709"/>
    <w:rsid w:val="008F3E96"/>
    <w:rsid w:val="008F3F44"/>
    <w:rsid w:val="00900B08"/>
    <w:rsid w:val="00902155"/>
    <w:rsid w:val="00902FA3"/>
    <w:rsid w:val="00903116"/>
    <w:rsid w:val="0090526C"/>
    <w:rsid w:val="00907555"/>
    <w:rsid w:val="0091050B"/>
    <w:rsid w:val="00910B58"/>
    <w:rsid w:val="00913EB6"/>
    <w:rsid w:val="00914863"/>
    <w:rsid w:val="0091746F"/>
    <w:rsid w:val="00923564"/>
    <w:rsid w:val="0092392E"/>
    <w:rsid w:val="00927204"/>
    <w:rsid w:val="0092799C"/>
    <w:rsid w:val="00930FF2"/>
    <w:rsid w:val="009315F9"/>
    <w:rsid w:val="009320EC"/>
    <w:rsid w:val="009325CF"/>
    <w:rsid w:val="009345D4"/>
    <w:rsid w:val="00946945"/>
    <w:rsid w:val="0094792F"/>
    <w:rsid w:val="00951248"/>
    <w:rsid w:val="0095152F"/>
    <w:rsid w:val="0095153E"/>
    <w:rsid w:val="009523CC"/>
    <w:rsid w:val="009542B8"/>
    <w:rsid w:val="00954C49"/>
    <w:rsid w:val="00961A8E"/>
    <w:rsid w:val="00964A45"/>
    <w:rsid w:val="0097099F"/>
    <w:rsid w:val="00971997"/>
    <w:rsid w:val="00971A4F"/>
    <w:rsid w:val="00971FFC"/>
    <w:rsid w:val="00974DCD"/>
    <w:rsid w:val="00974F3B"/>
    <w:rsid w:val="00975544"/>
    <w:rsid w:val="009822D2"/>
    <w:rsid w:val="0098660A"/>
    <w:rsid w:val="009927B2"/>
    <w:rsid w:val="009931C3"/>
    <w:rsid w:val="0099377D"/>
    <w:rsid w:val="00997896"/>
    <w:rsid w:val="009A7F26"/>
    <w:rsid w:val="009B22A2"/>
    <w:rsid w:val="009B2C43"/>
    <w:rsid w:val="009B3DDC"/>
    <w:rsid w:val="009B4EAE"/>
    <w:rsid w:val="009B7573"/>
    <w:rsid w:val="009C0999"/>
    <w:rsid w:val="009C22F4"/>
    <w:rsid w:val="009C2E98"/>
    <w:rsid w:val="009C36C7"/>
    <w:rsid w:val="009C6568"/>
    <w:rsid w:val="009C6BC9"/>
    <w:rsid w:val="009C7292"/>
    <w:rsid w:val="009C77F7"/>
    <w:rsid w:val="009D0A72"/>
    <w:rsid w:val="009D2333"/>
    <w:rsid w:val="009D259C"/>
    <w:rsid w:val="009D335A"/>
    <w:rsid w:val="009D3447"/>
    <w:rsid w:val="009D4711"/>
    <w:rsid w:val="009D575B"/>
    <w:rsid w:val="009D70D8"/>
    <w:rsid w:val="009E3F2A"/>
    <w:rsid w:val="009F0760"/>
    <w:rsid w:val="009F1185"/>
    <w:rsid w:val="009F18CD"/>
    <w:rsid w:val="009F2A13"/>
    <w:rsid w:val="009F68BE"/>
    <w:rsid w:val="009F761E"/>
    <w:rsid w:val="00A00190"/>
    <w:rsid w:val="00A01DD4"/>
    <w:rsid w:val="00A04656"/>
    <w:rsid w:val="00A04EB0"/>
    <w:rsid w:val="00A073D2"/>
    <w:rsid w:val="00A07CA5"/>
    <w:rsid w:val="00A122E2"/>
    <w:rsid w:val="00A12D8E"/>
    <w:rsid w:val="00A138F4"/>
    <w:rsid w:val="00A13CC1"/>
    <w:rsid w:val="00A14489"/>
    <w:rsid w:val="00A15AEB"/>
    <w:rsid w:val="00A16847"/>
    <w:rsid w:val="00A237D8"/>
    <w:rsid w:val="00A268C4"/>
    <w:rsid w:val="00A307CD"/>
    <w:rsid w:val="00A40A00"/>
    <w:rsid w:val="00A4142F"/>
    <w:rsid w:val="00A41BB5"/>
    <w:rsid w:val="00A42D42"/>
    <w:rsid w:val="00A433DE"/>
    <w:rsid w:val="00A43E79"/>
    <w:rsid w:val="00A44A92"/>
    <w:rsid w:val="00A4621B"/>
    <w:rsid w:val="00A5150E"/>
    <w:rsid w:val="00A56459"/>
    <w:rsid w:val="00A56DF2"/>
    <w:rsid w:val="00A67AB5"/>
    <w:rsid w:val="00A75E37"/>
    <w:rsid w:val="00A77807"/>
    <w:rsid w:val="00A81918"/>
    <w:rsid w:val="00A82449"/>
    <w:rsid w:val="00A831F3"/>
    <w:rsid w:val="00A84ECD"/>
    <w:rsid w:val="00A871F7"/>
    <w:rsid w:val="00A873B8"/>
    <w:rsid w:val="00A91760"/>
    <w:rsid w:val="00A93B00"/>
    <w:rsid w:val="00A93C21"/>
    <w:rsid w:val="00A96CC6"/>
    <w:rsid w:val="00AA187B"/>
    <w:rsid w:val="00AA210C"/>
    <w:rsid w:val="00AB4DC1"/>
    <w:rsid w:val="00AB5DF2"/>
    <w:rsid w:val="00AC37A5"/>
    <w:rsid w:val="00AC3C6A"/>
    <w:rsid w:val="00AC4EBA"/>
    <w:rsid w:val="00AC754E"/>
    <w:rsid w:val="00AD5620"/>
    <w:rsid w:val="00AD7C1B"/>
    <w:rsid w:val="00AE04BB"/>
    <w:rsid w:val="00AE16BA"/>
    <w:rsid w:val="00AE1EBE"/>
    <w:rsid w:val="00AE2F83"/>
    <w:rsid w:val="00AE3A16"/>
    <w:rsid w:val="00AE4BFC"/>
    <w:rsid w:val="00AE5DEF"/>
    <w:rsid w:val="00AE70A0"/>
    <w:rsid w:val="00B00565"/>
    <w:rsid w:val="00B02A2E"/>
    <w:rsid w:val="00B0381F"/>
    <w:rsid w:val="00B03C9D"/>
    <w:rsid w:val="00B060AE"/>
    <w:rsid w:val="00B06719"/>
    <w:rsid w:val="00B10517"/>
    <w:rsid w:val="00B11E5D"/>
    <w:rsid w:val="00B14E76"/>
    <w:rsid w:val="00B161B8"/>
    <w:rsid w:val="00B202D0"/>
    <w:rsid w:val="00B2048C"/>
    <w:rsid w:val="00B25536"/>
    <w:rsid w:val="00B272BA"/>
    <w:rsid w:val="00B30657"/>
    <w:rsid w:val="00B3085F"/>
    <w:rsid w:val="00B310B9"/>
    <w:rsid w:val="00B35F3F"/>
    <w:rsid w:val="00B36CBB"/>
    <w:rsid w:val="00B37AA2"/>
    <w:rsid w:val="00B425E0"/>
    <w:rsid w:val="00B43716"/>
    <w:rsid w:val="00B440AA"/>
    <w:rsid w:val="00B44B70"/>
    <w:rsid w:val="00B45A1D"/>
    <w:rsid w:val="00B5108F"/>
    <w:rsid w:val="00B53332"/>
    <w:rsid w:val="00B53C56"/>
    <w:rsid w:val="00B601B9"/>
    <w:rsid w:val="00B6138B"/>
    <w:rsid w:val="00B61489"/>
    <w:rsid w:val="00B642AB"/>
    <w:rsid w:val="00B64C78"/>
    <w:rsid w:val="00B66199"/>
    <w:rsid w:val="00B66649"/>
    <w:rsid w:val="00B71420"/>
    <w:rsid w:val="00B74F1F"/>
    <w:rsid w:val="00B77EA6"/>
    <w:rsid w:val="00B81598"/>
    <w:rsid w:val="00B81FFA"/>
    <w:rsid w:val="00B833B3"/>
    <w:rsid w:val="00B841F1"/>
    <w:rsid w:val="00B8534C"/>
    <w:rsid w:val="00B85A03"/>
    <w:rsid w:val="00B86261"/>
    <w:rsid w:val="00B917A3"/>
    <w:rsid w:val="00B922FA"/>
    <w:rsid w:val="00B93975"/>
    <w:rsid w:val="00B944D6"/>
    <w:rsid w:val="00B94B8D"/>
    <w:rsid w:val="00BA00D3"/>
    <w:rsid w:val="00BA1529"/>
    <w:rsid w:val="00BA17CC"/>
    <w:rsid w:val="00BA2B68"/>
    <w:rsid w:val="00BA39FA"/>
    <w:rsid w:val="00BB4DF0"/>
    <w:rsid w:val="00BB51E8"/>
    <w:rsid w:val="00BC2739"/>
    <w:rsid w:val="00BC289F"/>
    <w:rsid w:val="00BC4F59"/>
    <w:rsid w:val="00BC5361"/>
    <w:rsid w:val="00BC5460"/>
    <w:rsid w:val="00BC6B50"/>
    <w:rsid w:val="00BD0E25"/>
    <w:rsid w:val="00BD490B"/>
    <w:rsid w:val="00BE0093"/>
    <w:rsid w:val="00BE6CD9"/>
    <w:rsid w:val="00BF4D9F"/>
    <w:rsid w:val="00BF5BD6"/>
    <w:rsid w:val="00C00837"/>
    <w:rsid w:val="00C031CD"/>
    <w:rsid w:val="00C03E31"/>
    <w:rsid w:val="00C051E3"/>
    <w:rsid w:val="00C104A1"/>
    <w:rsid w:val="00C2103F"/>
    <w:rsid w:val="00C21C37"/>
    <w:rsid w:val="00C22099"/>
    <w:rsid w:val="00C33E72"/>
    <w:rsid w:val="00C34209"/>
    <w:rsid w:val="00C354B2"/>
    <w:rsid w:val="00C35554"/>
    <w:rsid w:val="00C35E16"/>
    <w:rsid w:val="00C42709"/>
    <w:rsid w:val="00C431AF"/>
    <w:rsid w:val="00C43A9A"/>
    <w:rsid w:val="00C43B16"/>
    <w:rsid w:val="00C533CC"/>
    <w:rsid w:val="00C53EAE"/>
    <w:rsid w:val="00C5751C"/>
    <w:rsid w:val="00C61BFC"/>
    <w:rsid w:val="00C625E1"/>
    <w:rsid w:val="00C62B52"/>
    <w:rsid w:val="00C62B85"/>
    <w:rsid w:val="00C65438"/>
    <w:rsid w:val="00C6545C"/>
    <w:rsid w:val="00C661A6"/>
    <w:rsid w:val="00C66E0B"/>
    <w:rsid w:val="00C707AE"/>
    <w:rsid w:val="00C74D57"/>
    <w:rsid w:val="00C756D2"/>
    <w:rsid w:val="00C7754F"/>
    <w:rsid w:val="00C810DF"/>
    <w:rsid w:val="00C8240E"/>
    <w:rsid w:val="00C87214"/>
    <w:rsid w:val="00C91CBB"/>
    <w:rsid w:val="00CA2811"/>
    <w:rsid w:val="00CA2D7A"/>
    <w:rsid w:val="00CB0353"/>
    <w:rsid w:val="00CB22CF"/>
    <w:rsid w:val="00CC09B6"/>
    <w:rsid w:val="00CC26E8"/>
    <w:rsid w:val="00CC3825"/>
    <w:rsid w:val="00CC666F"/>
    <w:rsid w:val="00CC676E"/>
    <w:rsid w:val="00CD1E3F"/>
    <w:rsid w:val="00CD4C19"/>
    <w:rsid w:val="00CD551B"/>
    <w:rsid w:val="00CD6051"/>
    <w:rsid w:val="00CE0A03"/>
    <w:rsid w:val="00CE2337"/>
    <w:rsid w:val="00CE44F6"/>
    <w:rsid w:val="00CE49DA"/>
    <w:rsid w:val="00CE7B61"/>
    <w:rsid w:val="00CF1331"/>
    <w:rsid w:val="00CF192C"/>
    <w:rsid w:val="00CF2C89"/>
    <w:rsid w:val="00D00095"/>
    <w:rsid w:val="00D02D2F"/>
    <w:rsid w:val="00D06D00"/>
    <w:rsid w:val="00D1188A"/>
    <w:rsid w:val="00D20620"/>
    <w:rsid w:val="00D26091"/>
    <w:rsid w:val="00D27DD1"/>
    <w:rsid w:val="00D303D2"/>
    <w:rsid w:val="00D30EAC"/>
    <w:rsid w:val="00D3238F"/>
    <w:rsid w:val="00D34E7C"/>
    <w:rsid w:val="00D35489"/>
    <w:rsid w:val="00D367F6"/>
    <w:rsid w:val="00D4794E"/>
    <w:rsid w:val="00D51276"/>
    <w:rsid w:val="00D52553"/>
    <w:rsid w:val="00D52BC7"/>
    <w:rsid w:val="00D56F99"/>
    <w:rsid w:val="00D60251"/>
    <w:rsid w:val="00D60BFA"/>
    <w:rsid w:val="00D7035F"/>
    <w:rsid w:val="00D7275B"/>
    <w:rsid w:val="00D7487F"/>
    <w:rsid w:val="00D756E9"/>
    <w:rsid w:val="00D75D0C"/>
    <w:rsid w:val="00D81030"/>
    <w:rsid w:val="00D842F2"/>
    <w:rsid w:val="00D92687"/>
    <w:rsid w:val="00D92C9C"/>
    <w:rsid w:val="00DA1A9A"/>
    <w:rsid w:val="00DA2D73"/>
    <w:rsid w:val="00DA2EF4"/>
    <w:rsid w:val="00DA65AC"/>
    <w:rsid w:val="00DB1913"/>
    <w:rsid w:val="00DC0134"/>
    <w:rsid w:val="00DC149A"/>
    <w:rsid w:val="00DC410D"/>
    <w:rsid w:val="00DC68CA"/>
    <w:rsid w:val="00DC7CBA"/>
    <w:rsid w:val="00DD73B7"/>
    <w:rsid w:val="00DE00E7"/>
    <w:rsid w:val="00DF259B"/>
    <w:rsid w:val="00DF28BC"/>
    <w:rsid w:val="00DF34B9"/>
    <w:rsid w:val="00DF5F86"/>
    <w:rsid w:val="00DF7F3E"/>
    <w:rsid w:val="00E01053"/>
    <w:rsid w:val="00E07ACF"/>
    <w:rsid w:val="00E1393A"/>
    <w:rsid w:val="00E229FF"/>
    <w:rsid w:val="00E24A9C"/>
    <w:rsid w:val="00E24D5D"/>
    <w:rsid w:val="00E267BB"/>
    <w:rsid w:val="00E27212"/>
    <w:rsid w:val="00E331A1"/>
    <w:rsid w:val="00E33202"/>
    <w:rsid w:val="00E336A9"/>
    <w:rsid w:val="00E33A07"/>
    <w:rsid w:val="00E37EBC"/>
    <w:rsid w:val="00E405F8"/>
    <w:rsid w:val="00E44154"/>
    <w:rsid w:val="00E45FA5"/>
    <w:rsid w:val="00E50624"/>
    <w:rsid w:val="00E552FA"/>
    <w:rsid w:val="00E568DF"/>
    <w:rsid w:val="00E61A44"/>
    <w:rsid w:val="00E64269"/>
    <w:rsid w:val="00E73CC9"/>
    <w:rsid w:val="00E76F8F"/>
    <w:rsid w:val="00E779F5"/>
    <w:rsid w:val="00E82267"/>
    <w:rsid w:val="00EA00A2"/>
    <w:rsid w:val="00EA010F"/>
    <w:rsid w:val="00EB2138"/>
    <w:rsid w:val="00EB6188"/>
    <w:rsid w:val="00EC44D0"/>
    <w:rsid w:val="00ED1B63"/>
    <w:rsid w:val="00ED3C1F"/>
    <w:rsid w:val="00ED4085"/>
    <w:rsid w:val="00ED420E"/>
    <w:rsid w:val="00ED5294"/>
    <w:rsid w:val="00ED7C53"/>
    <w:rsid w:val="00EE2F57"/>
    <w:rsid w:val="00EE43D2"/>
    <w:rsid w:val="00EE5CAC"/>
    <w:rsid w:val="00EF292B"/>
    <w:rsid w:val="00EF4C07"/>
    <w:rsid w:val="00EF4C34"/>
    <w:rsid w:val="00EF6AA5"/>
    <w:rsid w:val="00EF77C6"/>
    <w:rsid w:val="00F02E0C"/>
    <w:rsid w:val="00F05438"/>
    <w:rsid w:val="00F05624"/>
    <w:rsid w:val="00F1361C"/>
    <w:rsid w:val="00F13725"/>
    <w:rsid w:val="00F160C7"/>
    <w:rsid w:val="00F25F24"/>
    <w:rsid w:val="00F271FE"/>
    <w:rsid w:val="00F30421"/>
    <w:rsid w:val="00F32DF1"/>
    <w:rsid w:val="00F36D8F"/>
    <w:rsid w:val="00F37717"/>
    <w:rsid w:val="00F417B1"/>
    <w:rsid w:val="00F417E1"/>
    <w:rsid w:val="00F419D6"/>
    <w:rsid w:val="00F41D9F"/>
    <w:rsid w:val="00F4583C"/>
    <w:rsid w:val="00F46F80"/>
    <w:rsid w:val="00F47010"/>
    <w:rsid w:val="00F51646"/>
    <w:rsid w:val="00F56088"/>
    <w:rsid w:val="00F56F5F"/>
    <w:rsid w:val="00F576FF"/>
    <w:rsid w:val="00F602DF"/>
    <w:rsid w:val="00F75CB0"/>
    <w:rsid w:val="00F765ED"/>
    <w:rsid w:val="00F771B2"/>
    <w:rsid w:val="00F80BE0"/>
    <w:rsid w:val="00F80D71"/>
    <w:rsid w:val="00F81FD9"/>
    <w:rsid w:val="00F841AA"/>
    <w:rsid w:val="00F86B0B"/>
    <w:rsid w:val="00F913BD"/>
    <w:rsid w:val="00FA23E8"/>
    <w:rsid w:val="00FB3B57"/>
    <w:rsid w:val="00FC0C26"/>
    <w:rsid w:val="00FC12E5"/>
    <w:rsid w:val="00FC5FA8"/>
    <w:rsid w:val="00FD3CC1"/>
    <w:rsid w:val="00FD72BD"/>
    <w:rsid w:val="00FE2BDF"/>
    <w:rsid w:val="00FE5431"/>
    <w:rsid w:val="00FE7AC9"/>
    <w:rsid w:val="00FF1E02"/>
    <w:rsid w:val="00FF2CB2"/>
    <w:rsid w:val="00FF30B4"/>
    <w:rsid w:val="00FF3D91"/>
    <w:rsid w:val="00FF4DF5"/>
    <w:rsid w:val="010334B8"/>
    <w:rsid w:val="010B6346"/>
    <w:rsid w:val="011F7565"/>
    <w:rsid w:val="016A6360"/>
    <w:rsid w:val="01975F2A"/>
    <w:rsid w:val="01FA494A"/>
    <w:rsid w:val="020A0467"/>
    <w:rsid w:val="029403CC"/>
    <w:rsid w:val="02CB7221"/>
    <w:rsid w:val="04CA4768"/>
    <w:rsid w:val="05277080"/>
    <w:rsid w:val="06300BB7"/>
    <w:rsid w:val="06305334"/>
    <w:rsid w:val="06567772"/>
    <w:rsid w:val="06E64E63"/>
    <w:rsid w:val="078017DE"/>
    <w:rsid w:val="078E2CF2"/>
    <w:rsid w:val="07911A78"/>
    <w:rsid w:val="07B332B2"/>
    <w:rsid w:val="08F935C9"/>
    <w:rsid w:val="09141BF4"/>
    <w:rsid w:val="0955045F"/>
    <w:rsid w:val="0AB944A3"/>
    <w:rsid w:val="0B2B0F5F"/>
    <w:rsid w:val="0BAA50B0"/>
    <w:rsid w:val="0BD02D72"/>
    <w:rsid w:val="0BF6772E"/>
    <w:rsid w:val="0CB17E61"/>
    <w:rsid w:val="0CB27AE1"/>
    <w:rsid w:val="0CC06DF7"/>
    <w:rsid w:val="0CD33899"/>
    <w:rsid w:val="0CEF5748"/>
    <w:rsid w:val="0D8C7F2B"/>
    <w:rsid w:val="0DA32C6D"/>
    <w:rsid w:val="0DEC6DCF"/>
    <w:rsid w:val="0E3F056D"/>
    <w:rsid w:val="0E835724"/>
    <w:rsid w:val="0E923429"/>
    <w:rsid w:val="0EDF0476"/>
    <w:rsid w:val="0EF56D96"/>
    <w:rsid w:val="0FF12563"/>
    <w:rsid w:val="104D284B"/>
    <w:rsid w:val="106A7BFD"/>
    <w:rsid w:val="10966FFA"/>
    <w:rsid w:val="10A50CDB"/>
    <w:rsid w:val="10C055FF"/>
    <w:rsid w:val="11DA32D7"/>
    <w:rsid w:val="11EE75C9"/>
    <w:rsid w:val="120F5D2F"/>
    <w:rsid w:val="122A435A"/>
    <w:rsid w:val="12C257D3"/>
    <w:rsid w:val="12F7022B"/>
    <w:rsid w:val="13640BDF"/>
    <w:rsid w:val="138D3FA2"/>
    <w:rsid w:val="144611D2"/>
    <w:rsid w:val="1469268B"/>
    <w:rsid w:val="149F50E4"/>
    <w:rsid w:val="14B20501"/>
    <w:rsid w:val="16795C6E"/>
    <w:rsid w:val="16BB723D"/>
    <w:rsid w:val="16DA4A0E"/>
    <w:rsid w:val="17C15C05"/>
    <w:rsid w:val="183171BE"/>
    <w:rsid w:val="190B01A6"/>
    <w:rsid w:val="1910462E"/>
    <w:rsid w:val="196675BB"/>
    <w:rsid w:val="1A8E28A0"/>
    <w:rsid w:val="1A907FA2"/>
    <w:rsid w:val="1AAE7552"/>
    <w:rsid w:val="1AC474F7"/>
    <w:rsid w:val="1B0A43E8"/>
    <w:rsid w:val="1B33302E"/>
    <w:rsid w:val="1B633B7D"/>
    <w:rsid w:val="1B6C448D"/>
    <w:rsid w:val="1BAD6937"/>
    <w:rsid w:val="1BD141B1"/>
    <w:rsid w:val="1C723D3B"/>
    <w:rsid w:val="1C9673F2"/>
    <w:rsid w:val="1CA3450A"/>
    <w:rsid w:val="1D016AA2"/>
    <w:rsid w:val="1D444093"/>
    <w:rsid w:val="1D62753F"/>
    <w:rsid w:val="1F125588"/>
    <w:rsid w:val="208D4A74"/>
    <w:rsid w:val="210324B5"/>
    <w:rsid w:val="21947825"/>
    <w:rsid w:val="22D20532"/>
    <w:rsid w:val="2345176A"/>
    <w:rsid w:val="237A41C3"/>
    <w:rsid w:val="23D322D3"/>
    <w:rsid w:val="240371BF"/>
    <w:rsid w:val="241330BC"/>
    <w:rsid w:val="25970CBA"/>
    <w:rsid w:val="2598673B"/>
    <w:rsid w:val="26054B71"/>
    <w:rsid w:val="27305558"/>
    <w:rsid w:val="281E51E0"/>
    <w:rsid w:val="282F1ABD"/>
    <w:rsid w:val="289870A9"/>
    <w:rsid w:val="291134EF"/>
    <w:rsid w:val="29200286"/>
    <w:rsid w:val="294B23CF"/>
    <w:rsid w:val="29D741B2"/>
    <w:rsid w:val="29FD04D3"/>
    <w:rsid w:val="2AC94DBF"/>
    <w:rsid w:val="2AE311EC"/>
    <w:rsid w:val="2B9B099A"/>
    <w:rsid w:val="2C547DC9"/>
    <w:rsid w:val="2C7D58FA"/>
    <w:rsid w:val="2D0D083A"/>
    <w:rsid w:val="2D562E6F"/>
    <w:rsid w:val="2E093F97"/>
    <w:rsid w:val="2E6B07B8"/>
    <w:rsid w:val="2E7C2C51"/>
    <w:rsid w:val="2E7D2113"/>
    <w:rsid w:val="2EA9281C"/>
    <w:rsid w:val="2F417517"/>
    <w:rsid w:val="30085C5B"/>
    <w:rsid w:val="306A027E"/>
    <w:rsid w:val="30AC6769"/>
    <w:rsid w:val="30D7502F"/>
    <w:rsid w:val="30EA07CC"/>
    <w:rsid w:val="310D7A87"/>
    <w:rsid w:val="319F7F4E"/>
    <w:rsid w:val="31DA5B56"/>
    <w:rsid w:val="31DC6E5B"/>
    <w:rsid w:val="31E05861"/>
    <w:rsid w:val="321E0BC9"/>
    <w:rsid w:val="328C11FD"/>
    <w:rsid w:val="328D6C7F"/>
    <w:rsid w:val="32BE744E"/>
    <w:rsid w:val="32E27C70"/>
    <w:rsid w:val="34165481"/>
    <w:rsid w:val="34864626"/>
    <w:rsid w:val="349260CF"/>
    <w:rsid w:val="35041886"/>
    <w:rsid w:val="354400F1"/>
    <w:rsid w:val="35494579"/>
    <w:rsid w:val="358A2DE4"/>
    <w:rsid w:val="362D5E70"/>
    <w:rsid w:val="366849D0"/>
    <w:rsid w:val="3671073D"/>
    <w:rsid w:val="36931098"/>
    <w:rsid w:val="37422135"/>
    <w:rsid w:val="37A159D2"/>
    <w:rsid w:val="37A30ED5"/>
    <w:rsid w:val="37DB48B2"/>
    <w:rsid w:val="3801126E"/>
    <w:rsid w:val="382F433C"/>
    <w:rsid w:val="38571C7D"/>
    <w:rsid w:val="389307DD"/>
    <w:rsid w:val="38F93A05"/>
    <w:rsid w:val="393947EE"/>
    <w:rsid w:val="3998390E"/>
    <w:rsid w:val="39C94869"/>
    <w:rsid w:val="39E96B90"/>
    <w:rsid w:val="3AA15FEC"/>
    <w:rsid w:val="3ADB199C"/>
    <w:rsid w:val="3B142DFB"/>
    <w:rsid w:val="3B4C67D8"/>
    <w:rsid w:val="3B6B5A08"/>
    <w:rsid w:val="3C053A08"/>
    <w:rsid w:val="3CAC7699"/>
    <w:rsid w:val="3CDB4965"/>
    <w:rsid w:val="3D2F43EF"/>
    <w:rsid w:val="3D916A12"/>
    <w:rsid w:val="3DC03CDE"/>
    <w:rsid w:val="3E332998"/>
    <w:rsid w:val="3E4A5E40"/>
    <w:rsid w:val="3EBD617F"/>
    <w:rsid w:val="3F0A29FB"/>
    <w:rsid w:val="3FB1448E"/>
    <w:rsid w:val="3FFE6679"/>
    <w:rsid w:val="407E4ADB"/>
    <w:rsid w:val="40BD36C6"/>
    <w:rsid w:val="417A14FB"/>
    <w:rsid w:val="41D04488"/>
    <w:rsid w:val="41D73E13"/>
    <w:rsid w:val="42DA4E66"/>
    <w:rsid w:val="43D61746"/>
    <w:rsid w:val="43EA2579"/>
    <w:rsid w:val="43FB3B18"/>
    <w:rsid w:val="44F639B0"/>
    <w:rsid w:val="46300235"/>
    <w:rsid w:val="464D77E5"/>
    <w:rsid w:val="473E4B6F"/>
    <w:rsid w:val="479F390E"/>
    <w:rsid w:val="47CA4753"/>
    <w:rsid w:val="47E44403"/>
    <w:rsid w:val="481935D8"/>
    <w:rsid w:val="481A57D7"/>
    <w:rsid w:val="482F577C"/>
    <w:rsid w:val="48842C88"/>
    <w:rsid w:val="48BF1418"/>
    <w:rsid w:val="48C25A4C"/>
    <w:rsid w:val="48D6398B"/>
    <w:rsid w:val="4A765636"/>
    <w:rsid w:val="4AEB3076"/>
    <w:rsid w:val="4B7764DD"/>
    <w:rsid w:val="4BC84FE3"/>
    <w:rsid w:val="4C5A2353"/>
    <w:rsid w:val="4CBA3672"/>
    <w:rsid w:val="4D4B515F"/>
    <w:rsid w:val="4E0B1D1A"/>
    <w:rsid w:val="4EBD6835"/>
    <w:rsid w:val="4F167C4E"/>
    <w:rsid w:val="4F963A1F"/>
    <w:rsid w:val="4FE21920"/>
    <w:rsid w:val="50914F3C"/>
    <w:rsid w:val="513421C6"/>
    <w:rsid w:val="517A4EB9"/>
    <w:rsid w:val="51804844"/>
    <w:rsid w:val="529F4C9C"/>
    <w:rsid w:val="53381997"/>
    <w:rsid w:val="53820B12"/>
    <w:rsid w:val="53940A2C"/>
    <w:rsid w:val="53C77F81"/>
    <w:rsid w:val="54495057"/>
    <w:rsid w:val="55126C9E"/>
    <w:rsid w:val="559C0E01"/>
    <w:rsid w:val="55E737FF"/>
    <w:rsid w:val="55F1630D"/>
    <w:rsid w:val="55F62794"/>
    <w:rsid w:val="5617074A"/>
    <w:rsid w:val="56455D97"/>
    <w:rsid w:val="56530930"/>
    <w:rsid w:val="56925E96"/>
    <w:rsid w:val="56B50AA1"/>
    <w:rsid w:val="56B6734F"/>
    <w:rsid w:val="56DC5010"/>
    <w:rsid w:val="56FA0B0A"/>
    <w:rsid w:val="577E261B"/>
    <w:rsid w:val="578754A9"/>
    <w:rsid w:val="57902535"/>
    <w:rsid w:val="58194A18"/>
    <w:rsid w:val="58D52BCD"/>
    <w:rsid w:val="59047E99"/>
    <w:rsid w:val="597E1D61"/>
    <w:rsid w:val="59841A6C"/>
    <w:rsid w:val="5A062F3F"/>
    <w:rsid w:val="5A1F6067"/>
    <w:rsid w:val="5A51593C"/>
    <w:rsid w:val="5A5C174F"/>
    <w:rsid w:val="5B1D3D8B"/>
    <w:rsid w:val="5C720E3A"/>
    <w:rsid w:val="5D54142D"/>
    <w:rsid w:val="5DD50A81"/>
    <w:rsid w:val="5E0B78D6"/>
    <w:rsid w:val="5E176F6C"/>
    <w:rsid w:val="5EC963AB"/>
    <w:rsid w:val="5F4750E0"/>
    <w:rsid w:val="5FBE05A1"/>
    <w:rsid w:val="6043627C"/>
    <w:rsid w:val="604F208F"/>
    <w:rsid w:val="606232AE"/>
    <w:rsid w:val="61414B0F"/>
    <w:rsid w:val="61C763F8"/>
    <w:rsid w:val="631D47AB"/>
    <w:rsid w:val="632F46C6"/>
    <w:rsid w:val="63AA7892"/>
    <w:rsid w:val="63EE7082"/>
    <w:rsid w:val="63F6448F"/>
    <w:rsid w:val="640459A3"/>
    <w:rsid w:val="64423289"/>
    <w:rsid w:val="64852A79"/>
    <w:rsid w:val="651E1972"/>
    <w:rsid w:val="657171FE"/>
    <w:rsid w:val="657235B9"/>
    <w:rsid w:val="65783306"/>
    <w:rsid w:val="659E3545"/>
    <w:rsid w:val="66880F45"/>
    <w:rsid w:val="66D74547"/>
    <w:rsid w:val="674525FC"/>
    <w:rsid w:val="67731E47"/>
    <w:rsid w:val="677A75D3"/>
    <w:rsid w:val="67E31201"/>
    <w:rsid w:val="681151C8"/>
    <w:rsid w:val="68220CE6"/>
    <w:rsid w:val="682676EC"/>
    <w:rsid w:val="68B946DC"/>
    <w:rsid w:val="68E1201D"/>
    <w:rsid w:val="69407E39"/>
    <w:rsid w:val="697F0C22"/>
    <w:rsid w:val="6A3F35DF"/>
    <w:rsid w:val="6A40325F"/>
    <w:rsid w:val="6A984F72"/>
    <w:rsid w:val="6AD5631F"/>
    <w:rsid w:val="6B9E6A1E"/>
    <w:rsid w:val="6BBD3A50"/>
    <w:rsid w:val="6BF5742D"/>
    <w:rsid w:val="6C105A58"/>
    <w:rsid w:val="6CC354FC"/>
    <w:rsid w:val="6D4A44DB"/>
    <w:rsid w:val="6E023C8A"/>
    <w:rsid w:val="6E711D3F"/>
    <w:rsid w:val="6EB724B4"/>
    <w:rsid w:val="6F0B413C"/>
    <w:rsid w:val="6FD7038D"/>
    <w:rsid w:val="6FF01154"/>
    <w:rsid w:val="71504376"/>
    <w:rsid w:val="726C0590"/>
    <w:rsid w:val="72725752"/>
    <w:rsid w:val="737B5F85"/>
    <w:rsid w:val="742D382A"/>
    <w:rsid w:val="744E5022"/>
    <w:rsid w:val="745C5273"/>
    <w:rsid w:val="751A21AE"/>
    <w:rsid w:val="754F1383"/>
    <w:rsid w:val="755D199D"/>
    <w:rsid w:val="75BB3F35"/>
    <w:rsid w:val="76353BFF"/>
    <w:rsid w:val="7649701C"/>
    <w:rsid w:val="77027AD0"/>
    <w:rsid w:val="77723607"/>
    <w:rsid w:val="77BF7E83"/>
    <w:rsid w:val="78711EA5"/>
    <w:rsid w:val="796D68C4"/>
    <w:rsid w:val="79F1238C"/>
    <w:rsid w:val="7AB5465D"/>
    <w:rsid w:val="7AC548F7"/>
    <w:rsid w:val="7B943CCB"/>
    <w:rsid w:val="7BD834BB"/>
    <w:rsid w:val="7BE56054"/>
    <w:rsid w:val="7C220801"/>
    <w:rsid w:val="7DFD53BF"/>
    <w:rsid w:val="7E4A54BE"/>
    <w:rsid w:val="7E990AC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footnote text"/>
    <w:basedOn w:val="1"/>
    <w:next w:val="3"/>
    <w:unhideWhenUsed/>
    <w:qFormat/>
    <w:uiPriority w:val="99"/>
    <w:pPr>
      <w:widowControl w:val="0"/>
      <w:snapToGrid w:val="0"/>
      <w:jc w:val="left"/>
    </w:pPr>
    <w:rPr>
      <w:rFonts w:ascii="Calibri" w:hAnsi="Calibri" w:eastAsia="宋体" w:cs="Times New Roman"/>
      <w:kern w:val="2"/>
      <w:sz w:val="18"/>
      <w:szCs w:val="24"/>
      <w:lang w:val="en-US" w:eastAsia="zh-CN" w:bidi="ar-SA"/>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unhideWhenUsed/>
    <w:qFormat/>
    <w:uiPriority w:val="99"/>
    <w:pPr>
      <w:spacing w:after="120"/>
      <w:ind w:leftChars="200"/>
    </w:pPr>
    <w:rPr>
      <w:rFonts w:ascii="仿宋_GB2312"/>
      <w:szCs w:val="32"/>
    </w:rPr>
  </w:style>
  <w:style w:type="paragraph" w:styleId="8">
    <w:name w:val="Body Text"/>
    <w:basedOn w:val="1"/>
    <w:link w:val="24"/>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0"/>
    <w:unhideWhenUsed/>
    <w:qFormat/>
    <w:uiPriority w:val="99"/>
    <w:rPr>
      <w:sz w:val="18"/>
      <w:szCs w:val="18"/>
    </w:rPr>
  </w:style>
  <w:style w:type="paragraph" w:styleId="11">
    <w:name w:val="footer"/>
    <w:basedOn w:val="1"/>
    <w:link w:val="22"/>
    <w:qFormat/>
    <w:uiPriority w:val="99"/>
    <w:pPr>
      <w:tabs>
        <w:tab w:val="center" w:pos="4153"/>
        <w:tab w:val="right" w:pos="8306"/>
      </w:tabs>
      <w:snapToGrid w:val="0"/>
      <w:jc w:val="right"/>
    </w:pPr>
    <w:rPr>
      <w:kern w:val="0"/>
      <w:sz w:val="28"/>
      <w:szCs w:val="28"/>
    </w:rPr>
  </w:style>
  <w:style w:type="paragraph" w:styleId="12">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22"/>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2"/>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1"/>
    <w:qFormat/>
    <w:locked/>
    <w:uiPriority w:val="99"/>
    <w:rPr>
      <w:rFonts w:ascii="Times New Roman" w:hAnsi="Times New Roman"/>
      <w:sz w:val="28"/>
      <w:szCs w:val="2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8"/>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6"/>
    <w:link w:val="5"/>
    <w:qFormat/>
    <w:uiPriority w:val="9"/>
    <w:rPr>
      <w:rFonts w:ascii="Times New Roman" w:hAnsi="Times New Roman"/>
      <w:b/>
      <w:bCs/>
      <w:kern w:val="44"/>
      <w:sz w:val="44"/>
      <w:szCs w:val="44"/>
    </w:rPr>
  </w:style>
  <w:style w:type="character" w:customStyle="1" w:styleId="28">
    <w:name w:val="标题 2 Char"/>
    <w:basedOn w:val="16"/>
    <w:link w:val="6"/>
    <w:qFormat/>
    <w:uiPriority w:val="9"/>
    <w:rPr>
      <w:rFonts w:asciiTheme="majorHAnsi" w:hAnsiTheme="majorHAnsi" w:eastAsiaTheme="majorEastAsia" w:cstheme="majorBidi"/>
      <w:b/>
      <w:bCs/>
      <w:kern w:val="2"/>
      <w:sz w:val="32"/>
      <w:szCs w:val="32"/>
    </w:rPr>
  </w:style>
  <w:style w:type="paragraph" w:customStyle="1" w:styleId="29">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10"/>
    <w:semiHidden/>
    <w:qFormat/>
    <w:uiPriority w:val="99"/>
    <w:rPr>
      <w:rFonts w:ascii="Times New Roman" w:hAnsi="Times New Roman"/>
      <w:kern w:val="2"/>
      <w:sz w:val="18"/>
      <w:szCs w:val="18"/>
    </w:rPr>
  </w:style>
  <w:style w:type="character" w:customStyle="1" w:styleId="31">
    <w:name w:val="标题 3 Char"/>
    <w:basedOn w:val="16"/>
    <w:link w:val="7"/>
    <w:qFormat/>
    <w:uiPriority w:val="9"/>
    <w:rPr>
      <w:rFonts w:ascii="Times New Roman" w:hAnsi="Times New Roman"/>
      <w:b/>
      <w:bCs/>
      <w:kern w:val="2"/>
      <w:sz w:val="32"/>
      <w:szCs w:val="32"/>
    </w:rPr>
  </w:style>
  <w:style w:type="paragraph" w:customStyle="1" w:styleId="32">
    <w:name w:val="四号正文"/>
    <w:basedOn w:val="1"/>
    <w:qFormat/>
    <w:uiPriority w:val="0"/>
    <w:pPr>
      <w:spacing w:line="360" w:lineRule="auto"/>
    </w:pPr>
    <w:rPr>
      <w:rFonts w:ascii="??" w:hAnsi="??"/>
      <w:color w:val="000000"/>
      <w:kern w:val="0"/>
      <w:sz w:val="28"/>
      <w:szCs w:val="21"/>
      <w:lang w:val="zh-CN"/>
    </w:rPr>
  </w:style>
  <w:style w:type="character" w:customStyle="1" w:styleId="33">
    <w:name w:val="font31"/>
    <w:basedOn w:val="16"/>
    <w:qFormat/>
    <w:uiPriority w:val="0"/>
    <w:rPr>
      <w:rFonts w:hint="default" w:ascii="Arial" w:hAnsi="Arial" w:cs="Arial"/>
      <w:color w:val="000000"/>
      <w:sz w:val="24"/>
      <w:szCs w:val="24"/>
      <w:u w:val="none"/>
    </w:rPr>
  </w:style>
  <w:style w:type="character" w:customStyle="1" w:styleId="34">
    <w:name w:val="font51"/>
    <w:basedOn w:val="16"/>
    <w:qFormat/>
    <w:uiPriority w:val="0"/>
    <w:rPr>
      <w:rFonts w:hint="eastAsia" w:ascii="仿宋_GB2312" w:eastAsia="仿宋_GB2312" w:cs="仿宋_GB2312"/>
      <w:color w:val="000000"/>
      <w:sz w:val="20"/>
      <w:szCs w:val="20"/>
      <w:u w:val="none"/>
    </w:rPr>
  </w:style>
  <w:style w:type="character" w:customStyle="1" w:styleId="35">
    <w:name w:val="font101"/>
    <w:basedOn w:val="16"/>
    <w:qFormat/>
    <w:uiPriority w:val="0"/>
    <w:rPr>
      <w:rFonts w:hint="default" w:ascii="Times New Roman" w:hAnsi="Times New Roman" w:cs="Times New Roman"/>
      <w:color w:val="000000"/>
      <w:sz w:val="18"/>
      <w:szCs w:val="18"/>
      <w:u w:val="none"/>
    </w:rPr>
  </w:style>
  <w:style w:type="character" w:customStyle="1" w:styleId="36">
    <w:name w:val="font81"/>
    <w:basedOn w:val="16"/>
    <w:qFormat/>
    <w:uiPriority w:val="0"/>
    <w:rPr>
      <w:rFonts w:hint="eastAsia" w:ascii="宋体" w:hAnsi="宋体" w:eastAsia="宋体" w:cs="宋体"/>
      <w:color w:val="000000"/>
      <w:sz w:val="18"/>
      <w:szCs w:val="18"/>
      <w:u w:val="none"/>
    </w:rPr>
  </w:style>
  <w:style w:type="character" w:customStyle="1" w:styleId="37">
    <w:name w:val="font61"/>
    <w:basedOn w:val="1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9B9E4-00C4-4877-8F86-01C24F7A1852}">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11100</Words>
  <Characters>12643</Characters>
  <Lines>185</Lines>
  <Paragraphs>52</Paragraphs>
  <TotalTime>0</TotalTime>
  <ScaleCrop>false</ScaleCrop>
  <LinksUpToDate>false</LinksUpToDate>
  <CharactersWithSpaces>12786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2021-09-23T09:58:00Z</dcterms:created>
  <dc:creator>张彬茜</dc:creator>
  <cp:lastModifiedBy>丑妈</cp:lastModifiedBy>
  <cp:lastPrinted>2023-09-20T09:48:00Z</cp:lastPrinted>
  <dcterms:modified xsi:type="dcterms:W3CDTF">2023-09-27T02:03:41Z</dcterms:modified>
  <dc:title>四川省***</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AC1381D655674BFD9453596443510BB8</vt:lpwstr>
  </property>
</Properties>
</file>